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广水市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u w:val="none"/>
          <w:shd w:val="clear" w:color="auto" w:fill="FFFFFF"/>
          <w:lang w:val="en-US" w:eastAsia="zh-CN"/>
        </w:rPr>
        <w:t>发展和改革局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信息公开</w:t>
      </w:r>
      <w:bookmarkStart w:id="0" w:name="_GoBack"/>
      <w:bookmarkEnd w:id="0"/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申请表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FA0254B"/>
    <w:rsid w:val="003239B3"/>
    <w:rsid w:val="00931F47"/>
    <w:rsid w:val="00C07A04"/>
    <w:rsid w:val="03CE3748"/>
    <w:rsid w:val="1FA0254B"/>
    <w:rsid w:val="577B1D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57</Words>
  <Characters>330</Characters>
  <Lines>2</Lines>
  <Paragraphs>1</Paragraphs>
  <TotalTime>2</TotalTime>
  <ScaleCrop>false</ScaleCrop>
  <LinksUpToDate>false</LinksUpToDate>
  <CharactersWithSpaces>386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FangBing</cp:lastModifiedBy>
  <dcterms:modified xsi:type="dcterms:W3CDTF">2022-09-21T14:33:25Z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C89CA0D436BF4B4D9480E72DA7D8A02A</vt:lpwstr>
  </property>
</Properties>
</file>