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764" w:rsidRDefault="002801C8">
      <w:pPr>
        <w:spacing w:line="480" w:lineRule="auto"/>
        <w:jc w:val="center"/>
        <w:rPr>
          <w:rFonts w:ascii="楷体" w:eastAsia="楷体" w:hAnsi="楷体" w:cs="楷体"/>
          <w:b/>
          <w:bCs/>
          <w:spacing w:val="-20"/>
          <w:sz w:val="48"/>
          <w:szCs w:val="48"/>
        </w:rPr>
      </w:pPr>
      <w:r>
        <w:rPr>
          <w:rFonts w:ascii="楷体" w:eastAsia="楷体" w:hAnsi="楷体" w:cs="楷体" w:hint="eastAsia"/>
          <w:b/>
          <w:bCs/>
          <w:spacing w:val="-20"/>
          <w:sz w:val="48"/>
          <w:szCs w:val="48"/>
        </w:rPr>
        <w:t>关于太平镇</w:t>
      </w:r>
      <w:r>
        <w:rPr>
          <w:rFonts w:ascii="楷体" w:eastAsia="楷体" w:hAnsi="楷体" w:cs="楷体" w:hint="eastAsia"/>
          <w:b/>
          <w:bCs/>
          <w:spacing w:val="-20"/>
          <w:sz w:val="48"/>
          <w:szCs w:val="48"/>
        </w:rPr>
        <w:t>2019</w:t>
      </w:r>
      <w:r>
        <w:rPr>
          <w:rFonts w:ascii="楷体" w:eastAsia="楷体" w:hAnsi="楷体" w:cs="楷体" w:hint="eastAsia"/>
          <w:b/>
          <w:bCs/>
          <w:spacing w:val="-20"/>
          <w:sz w:val="48"/>
          <w:szCs w:val="48"/>
        </w:rPr>
        <w:t>年财政预算执行情况和</w:t>
      </w:r>
    </w:p>
    <w:p w:rsidR="00070764" w:rsidRDefault="002801C8">
      <w:pPr>
        <w:spacing w:line="480" w:lineRule="auto"/>
        <w:jc w:val="center"/>
        <w:rPr>
          <w:rFonts w:ascii="楷体" w:eastAsia="楷体" w:hAnsi="楷体" w:cs="楷体"/>
          <w:b/>
          <w:bCs/>
          <w:spacing w:val="-20"/>
          <w:sz w:val="48"/>
          <w:szCs w:val="48"/>
        </w:rPr>
      </w:pPr>
      <w:r>
        <w:rPr>
          <w:rFonts w:ascii="楷体" w:eastAsia="楷体" w:hAnsi="楷体" w:cs="楷体" w:hint="eastAsia"/>
          <w:b/>
          <w:bCs/>
          <w:spacing w:val="-20"/>
          <w:sz w:val="48"/>
          <w:szCs w:val="48"/>
        </w:rPr>
        <w:t>2020</w:t>
      </w:r>
      <w:r>
        <w:rPr>
          <w:rFonts w:ascii="楷体" w:eastAsia="楷体" w:hAnsi="楷体" w:cs="楷体" w:hint="eastAsia"/>
          <w:b/>
          <w:bCs/>
          <w:spacing w:val="-20"/>
          <w:sz w:val="48"/>
          <w:szCs w:val="48"/>
        </w:rPr>
        <w:t>年财政预算初步安排的报告</w:t>
      </w:r>
    </w:p>
    <w:p w:rsidR="00070764" w:rsidRDefault="002801C8">
      <w:pPr>
        <w:spacing w:line="600" w:lineRule="auto"/>
        <w:jc w:val="center"/>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2020</w:t>
      </w:r>
      <w:r>
        <w:rPr>
          <w:rFonts w:ascii="楷体" w:eastAsia="楷体" w:hAnsi="楷体" w:cs="楷体" w:hint="eastAsia"/>
          <w:sz w:val="28"/>
          <w:szCs w:val="28"/>
        </w:rPr>
        <w:t>年</w:t>
      </w:r>
      <w:r>
        <w:rPr>
          <w:rFonts w:ascii="楷体" w:eastAsia="楷体" w:hAnsi="楷体" w:cs="楷体" w:hint="eastAsia"/>
          <w:sz w:val="28"/>
          <w:szCs w:val="28"/>
        </w:rPr>
        <w:t>9</w:t>
      </w:r>
      <w:r>
        <w:rPr>
          <w:rFonts w:ascii="楷体" w:eastAsia="楷体" w:hAnsi="楷体" w:cs="楷体" w:hint="eastAsia"/>
          <w:sz w:val="28"/>
          <w:szCs w:val="28"/>
        </w:rPr>
        <w:t>月</w:t>
      </w:r>
      <w:r>
        <w:rPr>
          <w:rFonts w:ascii="楷体" w:eastAsia="楷体" w:hAnsi="楷体" w:cs="楷体" w:hint="eastAsia"/>
          <w:sz w:val="28"/>
          <w:szCs w:val="28"/>
        </w:rPr>
        <w:t>22</w:t>
      </w:r>
      <w:r>
        <w:rPr>
          <w:rFonts w:ascii="楷体" w:eastAsia="楷体" w:hAnsi="楷体" w:cs="楷体" w:hint="eastAsia"/>
          <w:sz w:val="28"/>
          <w:szCs w:val="28"/>
        </w:rPr>
        <w:t>日在太平镇第二届人民代表大会第六次会议上）</w:t>
      </w:r>
    </w:p>
    <w:p w:rsidR="00070764" w:rsidRDefault="002801C8">
      <w:pPr>
        <w:jc w:val="center"/>
        <w:rPr>
          <w:rFonts w:ascii="楷体" w:eastAsia="楷体" w:hAnsi="楷体" w:cs="楷体"/>
          <w:b/>
          <w:bCs/>
          <w:sz w:val="32"/>
          <w:szCs w:val="32"/>
        </w:rPr>
      </w:pPr>
      <w:r>
        <w:rPr>
          <w:rFonts w:ascii="楷体" w:eastAsia="楷体" w:hAnsi="楷体" w:cs="楷体" w:hint="eastAsia"/>
          <w:b/>
          <w:bCs/>
          <w:sz w:val="32"/>
          <w:szCs w:val="32"/>
        </w:rPr>
        <w:t>樊常涛</w:t>
      </w:r>
    </w:p>
    <w:p w:rsidR="00070764" w:rsidRDefault="00070764">
      <w:pPr>
        <w:jc w:val="center"/>
        <w:rPr>
          <w:rFonts w:ascii="楷体" w:eastAsia="楷体" w:hAnsi="楷体" w:cs="楷体"/>
          <w:b/>
          <w:bCs/>
          <w:sz w:val="32"/>
          <w:szCs w:val="32"/>
        </w:rPr>
      </w:pPr>
    </w:p>
    <w:p w:rsidR="00070764" w:rsidRDefault="002801C8">
      <w:pPr>
        <w:rPr>
          <w:rFonts w:ascii="楷体" w:eastAsia="楷体" w:hAnsi="楷体" w:cs="楷体"/>
          <w:sz w:val="32"/>
          <w:szCs w:val="32"/>
        </w:rPr>
      </w:pPr>
      <w:r>
        <w:rPr>
          <w:rFonts w:ascii="楷体" w:eastAsia="楷体" w:hAnsi="楷体" w:cs="楷体" w:hint="eastAsia"/>
          <w:sz w:val="32"/>
          <w:szCs w:val="32"/>
        </w:rPr>
        <w:t>各位代表：</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我受镇人民政府委托，向大会报告</w:t>
      </w:r>
      <w:r>
        <w:rPr>
          <w:rFonts w:ascii="楷体" w:eastAsia="楷体" w:hAnsi="楷体" w:cs="楷体" w:hint="eastAsia"/>
          <w:sz w:val="32"/>
          <w:szCs w:val="32"/>
        </w:rPr>
        <w:t>2019</w:t>
      </w:r>
      <w:r>
        <w:rPr>
          <w:rFonts w:ascii="楷体" w:eastAsia="楷体" w:hAnsi="楷体" w:cs="楷体" w:hint="eastAsia"/>
          <w:sz w:val="32"/>
          <w:szCs w:val="32"/>
        </w:rPr>
        <w:t>年财政预算执行情况和</w:t>
      </w:r>
      <w:r>
        <w:rPr>
          <w:rFonts w:ascii="楷体" w:eastAsia="楷体" w:hAnsi="楷体" w:cs="楷体" w:hint="eastAsia"/>
          <w:sz w:val="32"/>
          <w:szCs w:val="32"/>
        </w:rPr>
        <w:t>2020</w:t>
      </w:r>
      <w:r>
        <w:rPr>
          <w:rFonts w:ascii="楷体" w:eastAsia="楷体" w:hAnsi="楷体" w:cs="楷体" w:hint="eastAsia"/>
          <w:sz w:val="32"/>
          <w:szCs w:val="32"/>
        </w:rPr>
        <w:t>年财政预算初步安排，请予审议。</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（一）、</w:t>
      </w:r>
      <w:r>
        <w:rPr>
          <w:rFonts w:ascii="楷体" w:eastAsia="楷体" w:hAnsi="楷体" w:cs="楷体" w:hint="eastAsia"/>
          <w:sz w:val="32"/>
          <w:szCs w:val="32"/>
        </w:rPr>
        <w:t>2019</w:t>
      </w:r>
      <w:r>
        <w:rPr>
          <w:rFonts w:ascii="楷体" w:eastAsia="楷体" w:hAnsi="楷体" w:cs="楷体" w:hint="eastAsia"/>
          <w:sz w:val="32"/>
          <w:szCs w:val="32"/>
        </w:rPr>
        <w:t>年财政预算执行情况</w:t>
      </w:r>
    </w:p>
    <w:p w:rsidR="00070764" w:rsidRDefault="002801C8">
      <w:pPr>
        <w:numPr>
          <w:ilvl w:val="0"/>
          <w:numId w:val="1"/>
        </w:numPr>
        <w:ind w:firstLineChars="200" w:firstLine="640"/>
        <w:rPr>
          <w:rFonts w:ascii="楷体" w:eastAsia="楷体" w:hAnsi="楷体" w:cs="楷体"/>
          <w:sz w:val="32"/>
          <w:szCs w:val="32"/>
        </w:rPr>
      </w:pPr>
      <w:r>
        <w:rPr>
          <w:rFonts w:ascii="楷体" w:eastAsia="楷体" w:hAnsi="楷体" w:cs="楷体" w:hint="eastAsia"/>
          <w:sz w:val="32"/>
          <w:szCs w:val="32"/>
        </w:rPr>
        <w:t>地方公共财政收入预算执行情况</w:t>
      </w:r>
      <w:bookmarkStart w:id="0" w:name="_GoBack"/>
      <w:bookmarkEnd w:id="0"/>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2019</w:t>
      </w:r>
      <w:r>
        <w:rPr>
          <w:rFonts w:ascii="楷体" w:eastAsia="楷体" w:hAnsi="楷体" w:cs="楷体" w:hint="eastAsia"/>
          <w:sz w:val="32"/>
          <w:szCs w:val="32"/>
        </w:rPr>
        <w:t>年税收收入完成</w:t>
      </w:r>
      <w:r>
        <w:rPr>
          <w:rFonts w:ascii="楷体" w:eastAsia="楷体" w:hAnsi="楷体" w:cs="楷体" w:hint="eastAsia"/>
          <w:sz w:val="32"/>
          <w:szCs w:val="32"/>
        </w:rPr>
        <w:t>1414</w:t>
      </w:r>
      <w:r>
        <w:rPr>
          <w:rFonts w:ascii="楷体" w:eastAsia="楷体" w:hAnsi="楷体" w:cs="楷体" w:hint="eastAsia"/>
          <w:sz w:val="32"/>
          <w:szCs w:val="32"/>
        </w:rPr>
        <w:t>万元，占年初预算的</w:t>
      </w:r>
      <w:r>
        <w:rPr>
          <w:rFonts w:ascii="楷体" w:eastAsia="楷体" w:hAnsi="楷体" w:cs="楷体" w:hint="eastAsia"/>
          <w:sz w:val="32"/>
          <w:szCs w:val="32"/>
        </w:rPr>
        <w:t>101%</w:t>
      </w:r>
      <w:r>
        <w:rPr>
          <w:rFonts w:ascii="楷体" w:eastAsia="楷体" w:hAnsi="楷体" w:cs="楷体" w:hint="eastAsia"/>
          <w:sz w:val="32"/>
          <w:szCs w:val="32"/>
        </w:rPr>
        <w:t>，地方公共财政预算收入</w:t>
      </w:r>
      <w:r>
        <w:rPr>
          <w:rFonts w:ascii="楷体" w:eastAsia="楷体" w:hAnsi="楷体" w:cs="楷体" w:hint="eastAsia"/>
          <w:sz w:val="32"/>
          <w:szCs w:val="32"/>
        </w:rPr>
        <w:t>910</w:t>
      </w:r>
      <w:r>
        <w:rPr>
          <w:rFonts w:ascii="楷体" w:eastAsia="楷体" w:hAnsi="楷体" w:cs="楷体" w:hint="eastAsia"/>
          <w:sz w:val="32"/>
          <w:szCs w:val="32"/>
        </w:rPr>
        <w:t>万元，转移支付及结算补助</w:t>
      </w:r>
      <w:r>
        <w:rPr>
          <w:rFonts w:ascii="楷体" w:eastAsia="楷体" w:hAnsi="楷体" w:cs="楷体" w:hint="eastAsia"/>
          <w:sz w:val="32"/>
          <w:szCs w:val="32"/>
        </w:rPr>
        <w:t>708</w:t>
      </w:r>
      <w:r>
        <w:rPr>
          <w:rFonts w:ascii="楷体" w:eastAsia="楷体" w:hAnsi="楷体" w:cs="楷体" w:hint="eastAsia"/>
          <w:sz w:val="32"/>
          <w:szCs w:val="32"/>
        </w:rPr>
        <w:t>万元，上解上级支出</w:t>
      </w:r>
      <w:r>
        <w:rPr>
          <w:rFonts w:ascii="楷体" w:eastAsia="楷体" w:hAnsi="楷体" w:cs="楷体" w:hint="eastAsia"/>
          <w:sz w:val="32"/>
          <w:szCs w:val="32"/>
        </w:rPr>
        <w:t>254</w:t>
      </w:r>
      <w:r>
        <w:rPr>
          <w:rFonts w:ascii="楷体" w:eastAsia="楷体" w:hAnsi="楷体" w:cs="楷体" w:hint="eastAsia"/>
          <w:sz w:val="32"/>
          <w:szCs w:val="32"/>
        </w:rPr>
        <w:t>万元，全镇可用财力</w:t>
      </w:r>
      <w:r>
        <w:rPr>
          <w:rFonts w:ascii="楷体" w:eastAsia="楷体" w:hAnsi="楷体" w:cs="楷体" w:hint="eastAsia"/>
          <w:sz w:val="32"/>
          <w:szCs w:val="32"/>
        </w:rPr>
        <w:t>1364</w:t>
      </w:r>
      <w:r>
        <w:rPr>
          <w:rFonts w:ascii="楷体" w:eastAsia="楷体" w:hAnsi="楷体" w:cs="楷体" w:hint="eastAsia"/>
          <w:sz w:val="32"/>
          <w:szCs w:val="32"/>
        </w:rPr>
        <w:t>万元。</w:t>
      </w:r>
    </w:p>
    <w:p w:rsidR="00070764" w:rsidRDefault="002801C8">
      <w:pPr>
        <w:numPr>
          <w:ilvl w:val="0"/>
          <w:numId w:val="1"/>
        </w:numPr>
        <w:ind w:firstLineChars="200" w:firstLine="640"/>
        <w:rPr>
          <w:rFonts w:ascii="楷体" w:eastAsia="楷体" w:hAnsi="楷体" w:cs="楷体"/>
          <w:sz w:val="32"/>
          <w:szCs w:val="32"/>
        </w:rPr>
      </w:pPr>
      <w:r>
        <w:rPr>
          <w:rFonts w:ascii="楷体" w:eastAsia="楷体" w:hAnsi="楷体" w:cs="楷体" w:hint="eastAsia"/>
          <w:sz w:val="32"/>
          <w:szCs w:val="32"/>
        </w:rPr>
        <w:t>地方公共财政支出预算执行情况</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2019</w:t>
      </w:r>
      <w:r>
        <w:rPr>
          <w:rFonts w:ascii="楷体" w:eastAsia="楷体" w:hAnsi="楷体" w:cs="楷体" w:hint="eastAsia"/>
          <w:sz w:val="32"/>
          <w:szCs w:val="32"/>
        </w:rPr>
        <w:t>年全镇地方公共财政支出</w:t>
      </w:r>
      <w:r>
        <w:rPr>
          <w:rFonts w:ascii="楷体" w:eastAsia="楷体" w:hAnsi="楷体" w:cs="楷体" w:hint="eastAsia"/>
          <w:sz w:val="32"/>
          <w:szCs w:val="32"/>
        </w:rPr>
        <w:t>1364</w:t>
      </w:r>
      <w:r>
        <w:rPr>
          <w:rFonts w:ascii="楷体" w:eastAsia="楷体" w:hAnsi="楷体" w:cs="楷体" w:hint="eastAsia"/>
          <w:sz w:val="32"/>
          <w:szCs w:val="32"/>
        </w:rPr>
        <w:t>万元，占年初预算的</w:t>
      </w:r>
      <w:r>
        <w:rPr>
          <w:rFonts w:ascii="楷体" w:eastAsia="楷体" w:hAnsi="楷体" w:cs="楷体" w:hint="eastAsia"/>
          <w:sz w:val="32"/>
          <w:szCs w:val="32"/>
        </w:rPr>
        <w:t>96%</w:t>
      </w:r>
      <w:r>
        <w:rPr>
          <w:rFonts w:ascii="楷体" w:eastAsia="楷体" w:hAnsi="楷体" w:cs="楷体" w:hint="eastAsia"/>
          <w:sz w:val="32"/>
          <w:szCs w:val="32"/>
        </w:rPr>
        <w:t>，其中一般公共服务支出</w:t>
      </w:r>
      <w:r>
        <w:rPr>
          <w:rFonts w:ascii="楷体" w:eastAsia="楷体" w:hAnsi="楷体" w:cs="楷体" w:hint="eastAsia"/>
          <w:sz w:val="32"/>
          <w:szCs w:val="32"/>
        </w:rPr>
        <w:t>1056</w:t>
      </w:r>
      <w:r>
        <w:rPr>
          <w:rFonts w:ascii="楷体" w:eastAsia="楷体" w:hAnsi="楷体" w:cs="楷体" w:hint="eastAsia"/>
          <w:sz w:val="32"/>
          <w:szCs w:val="32"/>
        </w:rPr>
        <w:t>万元，教育支出</w:t>
      </w:r>
      <w:r>
        <w:rPr>
          <w:rFonts w:ascii="楷体" w:eastAsia="楷体" w:hAnsi="楷体" w:cs="楷体" w:hint="eastAsia"/>
          <w:sz w:val="32"/>
          <w:szCs w:val="32"/>
        </w:rPr>
        <w:t>61</w:t>
      </w:r>
      <w:r>
        <w:rPr>
          <w:rFonts w:ascii="楷体" w:eastAsia="楷体" w:hAnsi="楷体" w:cs="楷体" w:hint="eastAsia"/>
          <w:sz w:val="32"/>
          <w:szCs w:val="32"/>
        </w:rPr>
        <w:t>万元，社会保障和就业支出</w:t>
      </w:r>
      <w:r>
        <w:rPr>
          <w:rFonts w:ascii="楷体" w:eastAsia="楷体" w:hAnsi="楷体" w:cs="楷体" w:hint="eastAsia"/>
          <w:sz w:val="32"/>
          <w:szCs w:val="32"/>
        </w:rPr>
        <w:t>28</w:t>
      </w:r>
      <w:r>
        <w:rPr>
          <w:rFonts w:ascii="楷体" w:eastAsia="楷体" w:hAnsi="楷体" w:cs="楷体" w:hint="eastAsia"/>
          <w:sz w:val="32"/>
          <w:szCs w:val="32"/>
        </w:rPr>
        <w:t>万元，医疗卫生与计划生育支出</w:t>
      </w:r>
      <w:r>
        <w:rPr>
          <w:rFonts w:ascii="楷体" w:eastAsia="楷体" w:hAnsi="楷体" w:cs="楷体" w:hint="eastAsia"/>
          <w:sz w:val="32"/>
          <w:szCs w:val="32"/>
        </w:rPr>
        <w:t>16</w:t>
      </w:r>
      <w:r>
        <w:rPr>
          <w:rFonts w:ascii="楷体" w:eastAsia="楷体" w:hAnsi="楷体" w:cs="楷体" w:hint="eastAsia"/>
          <w:sz w:val="32"/>
          <w:szCs w:val="32"/>
        </w:rPr>
        <w:t>万元，城乡社区</w:t>
      </w:r>
      <w:r>
        <w:rPr>
          <w:rFonts w:ascii="楷体" w:eastAsia="楷体" w:hAnsi="楷体" w:cs="楷体" w:hint="eastAsia"/>
          <w:sz w:val="32"/>
          <w:szCs w:val="32"/>
        </w:rPr>
        <w:t>151</w:t>
      </w:r>
      <w:r>
        <w:rPr>
          <w:rFonts w:ascii="楷体" w:eastAsia="楷体" w:hAnsi="楷体" w:cs="楷体" w:hint="eastAsia"/>
          <w:sz w:val="32"/>
          <w:szCs w:val="32"/>
        </w:rPr>
        <w:t>万元，农林水及精准扶贫</w:t>
      </w:r>
      <w:r>
        <w:rPr>
          <w:rFonts w:ascii="楷体" w:eastAsia="楷体" w:hAnsi="楷体" w:cs="楷体" w:hint="eastAsia"/>
          <w:sz w:val="32"/>
          <w:szCs w:val="32"/>
        </w:rPr>
        <w:t>22</w:t>
      </w:r>
      <w:r>
        <w:rPr>
          <w:rFonts w:ascii="楷体" w:eastAsia="楷体" w:hAnsi="楷体" w:cs="楷体" w:hint="eastAsia"/>
          <w:sz w:val="32"/>
          <w:szCs w:val="32"/>
        </w:rPr>
        <w:t>万元。</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（二）、</w:t>
      </w:r>
      <w:r>
        <w:rPr>
          <w:rFonts w:ascii="楷体" w:eastAsia="楷体" w:hAnsi="楷体" w:cs="楷体" w:hint="eastAsia"/>
          <w:sz w:val="32"/>
          <w:szCs w:val="32"/>
        </w:rPr>
        <w:t>2020</w:t>
      </w:r>
      <w:r>
        <w:rPr>
          <w:rFonts w:ascii="楷体" w:eastAsia="楷体" w:hAnsi="楷体" w:cs="楷体" w:hint="eastAsia"/>
          <w:sz w:val="32"/>
          <w:szCs w:val="32"/>
        </w:rPr>
        <w:t>年财政预算初步安排</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根据我镇经济社会发展现状与今后发展要求，今年公共财政预算收支拟作如下初步安排：</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2020</w:t>
      </w:r>
      <w:r>
        <w:rPr>
          <w:rFonts w:ascii="楷体" w:eastAsia="楷体" w:hAnsi="楷体" w:cs="楷体" w:hint="eastAsia"/>
          <w:sz w:val="32"/>
          <w:szCs w:val="32"/>
        </w:rPr>
        <w:t>年拟完成税收收入</w:t>
      </w:r>
      <w:r>
        <w:rPr>
          <w:rFonts w:ascii="楷体" w:eastAsia="楷体" w:hAnsi="楷体" w:cs="楷体" w:hint="eastAsia"/>
          <w:sz w:val="32"/>
          <w:szCs w:val="32"/>
        </w:rPr>
        <w:t>1300</w:t>
      </w:r>
      <w:r>
        <w:rPr>
          <w:rFonts w:ascii="楷体" w:eastAsia="楷体" w:hAnsi="楷体" w:cs="楷体" w:hint="eastAsia"/>
          <w:sz w:val="32"/>
          <w:szCs w:val="32"/>
        </w:rPr>
        <w:t>万元，一般公共预算收入</w:t>
      </w:r>
      <w:r>
        <w:rPr>
          <w:rFonts w:ascii="楷体" w:eastAsia="楷体" w:hAnsi="楷体" w:cs="楷体" w:hint="eastAsia"/>
          <w:sz w:val="32"/>
          <w:szCs w:val="32"/>
        </w:rPr>
        <w:lastRenderedPageBreak/>
        <w:t>850</w:t>
      </w:r>
      <w:r>
        <w:rPr>
          <w:rFonts w:ascii="楷体" w:eastAsia="楷体" w:hAnsi="楷体" w:cs="楷体" w:hint="eastAsia"/>
          <w:sz w:val="32"/>
          <w:szCs w:val="32"/>
        </w:rPr>
        <w:t>万元，较上年减幅</w:t>
      </w:r>
      <w:r>
        <w:rPr>
          <w:rFonts w:ascii="楷体" w:eastAsia="楷体" w:hAnsi="楷体" w:cs="楷体" w:hint="eastAsia"/>
          <w:sz w:val="32"/>
          <w:szCs w:val="32"/>
        </w:rPr>
        <w:t>7%</w:t>
      </w:r>
      <w:r>
        <w:rPr>
          <w:rFonts w:ascii="楷体" w:eastAsia="楷体" w:hAnsi="楷体" w:cs="楷体" w:hint="eastAsia"/>
          <w:sz w:val="32"/>
          <w:szCs w:val="32"/>
        </w:rPr>
        <w:t>，转移支付</w:t>
      </w:r>
      <w:r>
        <w:rPr>
          <w:rFonts w:ascii="楷体" w:eastAsia="楷体" w:hAnsi="楷体" w:cs="楷体" w:hint="eastAsia"/>
          <w:sz w:val="32"/>
          <w:szCs w:val="32"/>
        </w:rPr>
        <w:t>81</w:t>
      </w:r>
      <w:r>
        <w:rPr>
          <w:rFonts w:ascii="楷体" w:eastAsia="楷体" w:hAnsi="楷体" w:cs="楷体" w:hint="eastAsia"/>
          <w:sz w:val="32"/>
          <w:szCs w:val="32"/>
        </w:rPr>
        <w:t>万元，上级补助收入</w:t>
      </w:r>
      <w:r>
        <w:rPr>
          <w:rFonts w:ascii="楷体" w:eastAsia="楷体" w:hAnsi="楷体" w:cs="楷体" w:hint="eastAsia"/>
          <w:sz w:val="32"/>
          <w:szCs w:val="32"/>
        </w:rPr>
        <w:t>571</w:t>
      </w:r>
      <w:r>
        <w:rPr>
          <w:rFonts w:ascii="楷体" w:eastAsia="楷体" w:hAnsi="楷体" w:cs="楷体" w:hint="eastAsia"/>
          <w:sz w:val="32"/>
          <w:szCs w:val="32"/>
        </w:rPr>
        <w:t>万元，政府基金预算调入预</w:t>
      </w:r>
      <w:r>
        <w:rPr>
          <w:rFonts w:ascii="楷体" w:eastAsia="楷体" w:hAnsi="楷体" w:cs="楷体" w:hint="eastAsia"/>
          <w:sz w:val="32"/>
          <w:szCs w:val="32"/>
        </w:rPr>
        <w:t>算平衡</w:t>
      </w:r>
      <w:r>
        <w:rPr>
          <w:rFonts w:ascii="楷体" w:eastAsia="楷体" w:hAnsi="楷体" w:cs="楷体" w:hint="eastAsia"/>
          <w:sz w:val="32"/>
          <w:szCs w:val="32"/>
        </w:rPr>
        <w:t>390</w:t>
      </w:r>
      <w:r>
        <w:rPr>
          <w:rFonts w:ascii="楷体" w:eastAsia="楷体" w:hAnsi="楷体" w:cs="楷体" w:hint="eastAsia"/>
          <w:sz w:val="32"/>
          <w:szCs w:val="32"/>
        </w:rPr>
        <w:t>万元，剔除上解上级支出</w:t>
      </w:r>
      <w:r>
        <w:rPr>
          <w:rFonts w:ascii="楷体" w:eastAsia="楷体" w:hAnsi="楷体" w:cs="楷体" w:hint="eastAsia"/>
          <w:sz w:val="32"/>
          <w:szCs w:val="32"/>
        </w:rPr>
        <w:t>264</w:t>
      </w:r>
      <w:r>
        <w:rPr>
          <w:rFonts w:ascii="楷体" w:eastAsia="楷体" w:hAnsi="楷体" w:cs="楷体" w:hint="eastAsia"/>
          <w:sz w:val="32"/>
          <w:szCs w:val="32"/>
        </w:rPr>
        <w:t>万元，全镇公共预算可用财力预计达到</w:t>
      </w:r>
      <w:r>
        <w:rPr>
          <w:rFonts w:ascii="楷体" w:eastAsia="楷体" w:hAnsi="楷体" w:cs="楷体" w:hint="eastAsia"/>
          <w:sz w:val="32"/>
          <w:szCs w:val="32"/>
        </w:rPr>
        <w:t>1628</w:t>
      </w:r>
      <w:r>
        <w:rPr>
          <w:rFonts w:ascii="楷体" w:eastAsia="楷体" w:hAnsi="楷体" w:cs="楷体" w:hint="eastAsia"/>
          <w:sz w:val="32"/>
          <w:szCs w:val="32"/>
        </w:rPr>
        <w:t>万元。</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2020</w:t>
      </w:r>
      <w:r>
        <w:rPr>
          <w:rFonts w:ascii="楷体" w:eastAsia="楷体" w:hAnsi="楷体" w:cs="楷体" w:hint="eastAsia"/>
          <w:sz w:val="32"/>
          <w:szCs w:val="32"/>
        </w:rPr>
        <w:t>年全镇财政支出计划安排</w:t>
      </w:r>
      <w:r>
        <w:rPr>
          <w:rFonts w:ascii="楷体" w:eastAsia="楷体" w:hAnsi="楷体" w:cs="楷体" w:hint="eastAsia"/>
          <w:sz w:val="32"/>
          <w:szCs w:val="32"/>
        </w:rPr>
        <w:t>1628</w:t>
      </w:r>
      <w:r>
        <w:rPr>
          <w:rFonts w:ascii="楷体" w:eastAsia="楷体" w:hAnsi="楷体" w:cs="楷体" w:hint="eastAsia"/>
          <w:sz w:val="32"/>
          <w:szCs w:val="32"/>
        </w:rPr>
        <w:t>万元，具体如下：</w:t>
      </w:r>
    </w:p>
    <w:p w:rsidR="00070764" w:rsidRDefault="002801C8">
      <w:pPr>
        <w:numPr>
          <w:ilvl w:val="0"/>
          <w:numId w:val="2"/>
        </w:numPr>
        <w:ind w:firstLineChars="200" w:firstLine="640"/>
        <w:rPr>
          <w:rFonts w:ascii="楷体" w:eastAsia="楷体" w:hAnsi="楷体" w:cs="楷体"/>
          <w:sz w:val="32"/>
          <w:szCs w:val="32"/>
        </w:rPr>
      </w:pPr>
      <w:r>
        <w:rPr>
          <w:rFonts w:ascii="楷体" w:eastAsia="楷体" w:hAnsi="楷体" w:cs="楷体" w:hint="eastAsia"/>
          <w:sz w:val="32"/>
          <w:szCs w:val="32"/>
        </w:rPr>
        <w:t>一般性公共服务支出</w:t>
      </w:r>
      <w:r>
        <w:rPr>
          <w:rFonts w:ascii="楷体" w:eastAsia="楷体" w:hAnsi="楷体" w:cs="楷体" w:hint="eastAsia"/>
          <w:sz w:val="32"/>
          <w:szCs w:val="32"/>
        </w:rPr>
        <w:t>1217</w:t>
      </w:r>
      <w:r>
        <w:rPr>
          <w:rFonts w:ascii="楷体" w:eastAsia="楷体" w:hAnsi="楷体" w:cs="楷体" w:hint="eastAsia"/>
          <w:sz w:val="32"/>
          <w:szCs w:val="32"/>
        </w:rPr>
        <w:t>万元，其中人员经费</w:t>
      </w:r>
      <w:r>
        <w:rPr>
          <w:rFonts w:ascii="楷体" w:eastAsia="楷体" w:hAnsi="楷体" w:cs="楷体" w:hint="eastAsia"/>
          <w:sz w:val="32"/>
          <w:szCs w:val="32"/>
        </w:rPr>
        <w:t>594</w:t>
      </w:r>
      <w:r>
        <w:rPr>
          <w:rFonts w:ascii="楷体" w:eastAsia="楷体" w:hAnsi="楷体" w:cs="楷体" w:hint="eastAsia"/>
          <w:sz w:val="32"/>
          <w:szCs w:val="32"/>
        </w:rPr>
        <w:t>万元，公用经费</w:t>
      </w:r>
      <w:r>
        <w:rPr>
          <w:rFonts w:ascii="楷体" w:eastAsia="楷体" w:hAnsi="楷体" w:cs="楷体" w:hint="eastAsia"/>
          <w:sz w:val="32"/>
          <w:szCs w:val="32"/>
        </w:rPr>
        <w:t>196</w:t>
      </w:r>
      <w:r>
        <w:rPr>
          <w:rFonts w:ascii="楷体" w:eastAsia="楷体" w:hAnsi="楷体" w:cs="楷体" w:hint="eastAsia"/>
          <w:sz w:val="32"/>
          <w:szCs w:val="32"/>
        </w:rPr>
        <w:t>万元，抗疫经费</w:t>
      </w:r>
      <w:r>
        <w:rPr>
          <w:rFonts w:ascii="楷体" w:eastAsia="楷体" w:hAnsi="楷体" w:cs="楷体" w:hint="eastAsia"/>
          <w:sz w:val="32"/>
          <w:szCs w:val="32"/>
        </w:rPr>
        <w:t>150</w:t>
      </w:r>
      <w:r>
        <w:rPr>
          <w:rFonts w:ascii="楷体" w:eastAsia="楷体" w:hAnsi="楷体" w:cs="楷体" w:hint="eastAsia"/>
          <w:sz w:val="32"/>
          <w:szCs w:val="32"/>
        </w:rPr>
        <w:t>万元，招商引资</w:t>
      </w:r>
      <w:r>
        <w:rPr>
          <w:rFonts w:ascii="楷体" w:eastAsia="楷体" w:hAnsi="楷体" w:cs="楷体" w:hint="eastAsia"/>
          <w:sz w:val="32"/>
          <w:szCs w:val="32"/>
        </w:rPr>
        <w:t>97</w:t>
      </w:r>
      <w:r>
        <w:rPr>
          <w:rFonts w:ascii="楷体" w:eastAsia="楷体" w:hAnsi="楷体" w:cs="楷体" w:hint="eastAsia"/>
          <w:sz w:val="32"/>
          <w:szCs w:val="32"/>
        </w:rPr>
        <w:t>万元，税收奖励</w:t>
      </w:r>
      <w:r>
        <w:rPr>
          <w:rFonts w:ascii="楷体" w:eastAsia="楷体" w:hAnsi="楷体" w:cs="楷体" w:hint="eastAsia"/>
          <w:sz w:val="32"/>
          <w:szCs w:val="32"/>
        </w:rPr>
        <w:t>95</w:t>
      </w:r>
      <w:r>
        <w:rPr>
          <w:rFonts w:ascii="楷体" w:eastAsia="楷体" w:hAnsi="楷体" w:cs="楷体" w:hint="eastAsia"/>
          <w:sz w:val="32"/>
          <w:szCs w:val="32"/>
        </w:rPr>
        <w:t>万元，债券还本付息</w:t>
      </w:r>
      <w:r>
        <w:rPr>
          <w:rFonts w:ascii="楷体" w:eastAsia="楷体" w:hAnsi="楷体" w:cs="楷体" w:hint="eastAsia"/>
          <w:sz w:val="32"/>
          <w:szCs w:val="32"/>
        </w:rPr>
        <w:t>85</w:t>
      </w:r>
      <w:r>
        <w:rPr>
          <w:rFonts w:ascii="楷体" w:eastAsia="楷体" w:hAnsi="楷体" w:cs="楷体" w:hint="eastAsia"/>
          <w:sz w:val="32"/>
          <w:szCs w:val="32"/>
        </w:rPr>
        <w:t>万元。</w:t>
      </w:r>
    </w:p>
    <w:p w:rsidR="00070764" w:rsidRDefault="002801C8">
      <w:pPr>
        <w:numPr>
          <w:ilvl w:val="0"/>
          <w:numId w:val="2"/>
        </w:numPr>
        <w:ind w:firstLineChars="200" w:firstLine="640"/>
        <w:rPr>
          <w:rFonts w:ascii="楷体" w:eastAsia="楷体" w:hAnsi="楷体" w:cs="楷体"/>
          <w:sz w:val="32"/>
          <w:szCs w:val="32"/>
        </w:rPr>
      </w:pPr>
      <w:r>
        <w:rPr>
          <w:rFonts w:ascii="楷体" w:eastAsia="楷体" w:hAnsi="楷体" w:cs="楷体" w:hint="eastAsia"/>
          <w:sz w:val="32"/>
          <w:szCs w:val="32"/>
        </w:rPr>
        <w:t>教育支出</w:t>
      </w:r>
      <w:r>
        <w:rPr>
          <w:rFonts w:ascii="楷体" w:eastAsia="楷体" w:hAnsi="楷体" w:cs="楷体" w:hint="eastAsia"/>
          <w:sz w:val="32"/>
          <w:szCs w:val="32"/>
        </w:rPr>
        <w:t>36</w:t>
      </w:r>
      <w:r>
        <w:rPr>
          <w:rFonts w:ascii="楷体" w:eastAsia="楷体" w:hAnsi="楷体" w:cs="楷体" w:hint="eastAsia"/>
          <w:sz w:val="32"/>
          <w:szCs w:val="32"/>
        </w:rPr>
        <w:t>万元。主要用于教育转移支付和中心小学基础设施建设项目。</w:t>
      </w:r>
    </w:p>
    <w:p w:rsidR="00070764" w:rsidRDefault="002801C8">
      <w:pPr>
        <w:numPr>
          <w:ilvl w:val="0"/>
          <w:numId w:val="2"/>
        </w:numPr>
        <w:ind w:firstLineChars="200" w:firstLine="640"/>
        <w:rPr>
          <w:rFonts w:ascii="楷体" w:eastAsia="楷体" w:hAnsi="楷体" w:cs="楷体"/>
          <w:sz w:val="32"/>
          <w:szCs w:val="32"/>
        </w:rPr>
      </w:pPr>
      <w:r>
        <w:rPr>
          <w:rFonts w:ascii="楷体" w:eastAsia="楷体" w:hAnsi="楷体" w:cs="楷体" w:hint="eastAsia"/>
          <w:sz w:val="32"/>
          <w:szCs w:val="32"/>
        </w:rPr>
        <w:t>社会保障和就业支出</w:t>
      </w:r>
      <w:r>
        <w:rPr>
          <w:rFonts w:ascii="楷体" w:eastAsia="楷体" w:hAnsi="楷体" w:cs="楷体" w:hint="eastAsia"/>
          <w:sz w:val="32"/>
          <w:szCs w:val="32"/>
        </w:rPr>
        <w:t>42</w:t>
      </w:r>
      <w:r>
        <w:rPr>
          <w:rFonts w:ascii="楷体" w:eastAsia="楷体" w:hAnsi="楷体" w:cs="楷体" w:hint="eastAsia"/>
          <w:sz w:val="32"/>
          <w:szCs w:val="32"/>
        </w:rPr>
        <w:t>万元。主要用于离退休及遗补人员、福利院工作人员工资及经费支出、村离任干部生活补助。</w:t>
      </w:r>
    </w:p>
    <w:p w:rsidR="00070764" w:rsidRDefault="002801C8">
      <w:pPr>
        <w:numPr>
          <w:ilvl w:val="0"/>
          <w:numId w:val="2"/>
        </w:numPr>
        <w:ind w:firstLineChars="200" w:firstLine="640"/>
        <w:rPr>
          <w:rFonts w:ascii="楷体" w:eastAsia="楷体" w:hAnsi="楷体" w:cs="楷体"/>
          <w:sz w:val="32"/>
          <w:szCs w:val="32"/>
        </w:rPr>
      </w:pPr>
      <w:r>
        <w:rPr>
          <w:rFonts w:ascii="楷体" w:eastAsia="楷体" w:hAnsi="楷体" w:cs="楷体" w:hint="eastAsia"/>
          <w:sz w:val="32"/>
          <w:szCs w:val="32"/>
        </w:rPr>
        <w:t>医疗卫生与计划生育支出</w:t>
      </w:r>
      <w:r>
        <w:rPr>
          <w:rFonts w:ascii="楷体" w:eastAsia="楷体" w:hAnsi="楷体" w:cs="楷体" w:hint="eastAsia"/>
          <w:sz w:val="32"/>
          <w:szCs w:val="32"/>
        </w:rPr>
        <w:t>20</w:t>
      </w:r>
      <w:r>
        <w:rPr>
          <w:rFonts w:ascii="楷体" w:eastAsia="楷体" w:hAnsi="楷体" w:cs="楷体" w:hint="eastAsia"/>
          <w:sz w:val="32"/>
          <w:szCs w:val="32"/>
        </w:rPr>
        <w:t>万元。主要用于抗疫及卫生防疫。</w:t>
      </w:r>
    </w:p>
    <w:p w:rsidR="00070764" w:rsidRDefault="002801C8">
      <w:pPr>
        <w:numPr>
          <w:ilvl w:val="0"/>
          <w:numId w:val="2"/>
        </w:numPr>
        <w:ind w:firstLineChars="200" w:firstLine="640"/>
        <w:rPr>
          <w:rFonts w:ascii="楷体" w:eastAsia="楷体" w:hAnsi="楷体" w:cs="楷体"/>
          <w:sz w:val="32"/>
          <w:szCs w:val="32"/>
        </w:rPr>
      </w:pPr>
      <w:r>
        <w:rPr>
          <w:rFonts w:ascii="楷体" w:eastAsia="楷体" w:hAnsi="楷体" w:cs="楷体" w:hint="eastAsia"/>
          <w:sz w:val="32"/>
          <w:szCs w:val="32"/>
        </w:rPr>
        <w:t>城乡社区支出</w:t>
      </w:r>
      <w:r>
        <w:rPr>
          <w:rFonts w:ascii="楷体" w:eastAsia="楷体" w:hAnsi="楷体" w:cs="楷体" w:hint="eastAsia"/>
          <w:sz w:val="32"/>
          <w:szCs w:val="32"/>
        </w:rPr>
        <w:t>243</w:t>
      </w:r>
      <w:r>
        <w:rPr>
          <w:rFonts w:ascii="楷体" w:eastAsia="楷体" w:hAnsi="楷体" w:cs="楷体" w:hint="eastAsia"/>
          <w:sz w:val="32"/>
          <w:szCs w:val="32"/>
        </w:rPr>
        <w:t>万元。村级人员及运转经费</w:t>
      </w:r>
      <w:r>
        <w:rPr>
          <w:rFonts w:ascii="楷体" w:eastAsia="楷体" w:hAnsi="楷体" w:cs="楷体" w:hint="eastAsia"/>
          <w:sz w:val="32"/>
          <w:szCs w:val="32"/>
        </w:rPr>
        <w:t>147</w:t>
      </w:r>
      <w:r>
        <w:rPr>
          <w:rFonts w:ascii="楷体" w:eastAsia="楷体" w:hAnsi="楷体" w:cs="楷体" w:hint="eastAsia"/>
          <w:sz w:val="32"/>
          <w:szCs w:val="32"/>
        </w:rPr>
        <w:t>万元、村抗疫经费</w:t>
      </w:r>
      <w:r>
        <w:rPr>
          <w:rFonts w:ascii="楷体" w:eastAsia="楷体" w:hAnsi="楷体" w:cs="楷体" w:hint="eastAsia"/>
          <w:sz w:val="32"/>
          <w:szCs w:val="32"/>
        </w:rPr>
        <w:t>51</w:t>
      </w:r>
      <w:r>
        <w:rPr>
          <w:rFonts w:ascii="楷体" w:eastAsia="楷体" w:hAnsi="楷体" w:cs="楷体" w:hint="eastAsia"/>
          <w:sz w:val="32"/>
          <w:szCs w:val="32"/>
        </w:rPr>
        <w:t>万元、镇本级补助</w:t>
      </w:r>
      <w:r>
        <w:rPr>
          <w:rFonts w:ascii="楷体" w:eastAsia="楷体" w:hAnsi="楷体" w:cs="楷体" w:hint="eastAsia"/>
          <w:sz w:val="32"/>
          <w:szCs w:val="32"/>
        </w:rPr>
        <w:t>145</w:t>
      </w:r>
      <w:r>
        <w:rPr>
          <w:rFonts w:ascii="楷体" w:eastAsia="楷体" w:hAnsi="楷体" w:cs="楷体" w:hint="eastAsia"/>
          <w:sz w:val="32"/>
          <w:szCs w:val="32"/>
        </w:rPr>
        <w:t>万元用于厕所革命以及集镇环卫和农村基础设施建设与维护。</w:t>
      </w:r>
    </w:p>
    <w:p w:rsidR="00070764" w:rsidRDefault="002801C8">
      <w:pPr>
        <w:numPr>
          <w:ilvl w:val="0"/>
          <w:numId w:val="2"/>
        </w:numPr>
        <w:ind w:firstLineChars="200" w:firstLine="640"/>
        <w:rPr>
          <w:rFonts w:ascii="楷体" w:eastAsia="楷体" w:hAnsi="楷体" w:cs="楷体"/>
          <w:sz w:val="32"/>
          <w:szCs w:val="32"/>
        </w:rPr>
      </w:pPr>
      <w:r>
        <w:rPr>
          <w:rFonts w:ascii="楷体" w:eastAsia="楷体" w:hAnsi="楷体" w:cs="楷体" w:hint="eastAsia"/>
          <w:sz w:val="32"/>
          <w:szCs w:val="32"/>
        </w:rPr>
        <w:t>农林水及精准扶贫支出</w:t>
      </w:r>
      <w:r>
        <w:rPr>
          <w:rFonts w:ascii="楷体" w:eastAsia="楷体" w:hAnsi="楷体" w:cs="楷体" w:hint="eastAsia"/>
          <w:sz w:val="32"/>
          <w:szCs w:val="32"/>
        </w:rPr>
        <w:t>40</w:t>
      </w:r>
      <w:r>
        <w:rPr>
          <w:rFonts w:ascii="楷体" w:eastAsia="楷体" w:hAnsi="楷体" w:cs="楷体" w:hint="eastAsia"/>
          <w:sz w:val="32"/>
          <w:szCs w:val="32"/>
        </w:rPr>
        <w:t>万元，主要用于精准扶贫、农业生产防汛抗旱救灾等。</w:t>
      </w:r>
    </w:p>
    <w:p w:rsidR="00070764" w:rsidRDefault="002801C8">
      <w:pPr>
        <w:numPr>
          <w:ilvl w:val="0"/>
          <w:numId w:val="2"/>
        </w:numPr>
        <w:ind w:firstLineChars="200" w:firstLine="640"/>
        <w:rPr>
          <w:rFonts w:ascii="楷体" w:eastAsia="楷体" w:hAnsi="楷体" w:cs="楷体"/>
          <w:sz w:val="32"/>
          <w:szCs w:val="32"/>
        </w:rPr>
      </w:pPr>
      <w:r>
        <w:rPr>
          <w:rFonts w:ascii="楷体" w:eastAsia="楷体" w:hAnsi="楷体" w:cs="楷体" w:hint="eastAsia"/>
          <w:sz w:val="32"/>
          <w:szCs w:val="32"/>
        </w:rPr>
        <w:t>其它（预备资金）</w:t>
      </w:r>
      <w:r>
        <w:rPr>
          <w:rFonts w:ascii="楷体" w:eastAsia="楷体" w:hAnsi="楷体" w:cs="楷体" w:hint="eastAsia"/>
          <w:sz w:val="32"/>
          <w:szCs w:val="32"/>
        </w:rPr>
        <w:t>30</w:t>
      </w:r>
      <w:r>
        <w:rPr>
          <w:rFonts w:ascii="楷体" w:eastAsia="楷体" w:hAnsi="楷体" w:cs="楷体" w:hint="eastAsia"/>
          <w:sz w:val="32"/>
          <w:szCs w:val="32"/>
        </w:rPr>
        <w:t>万元。</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（三）、政府基金预算。政府基金预算预计收入</w:t>
      </w:r>
      <w:r>
        <w:rPr>
          <w:rFonts w:ascii="楷体" w:eastAsia="楷体" w:hAnsi="楷体" w:cs="楷体" w:hint="eastAsia"/>
          <w:sz w:val="32"/>
          <w:szCs w:val="32"/>
        </w:rPr>
        <w:t>677</w:t>
      </w:r>
      <w:r>
        <w:rPr>
          <w:rFonts w:ascii="楷体" w:eastAsia="楷体" w:hAnsi="楷体" w:cs="楷体" w:hint="eastAsia"/>
          <w:sz w:val="32"/>
          <w:szCs w:val="32"/>
        </w:rPr>
        <w:t>万</w:t>
      </w:r>
      <w:r>
        <w:rPr>
          <w:rFonts w:ascii="楷体" w:eastAsia="楷体" w:hAnsi="楷体" w:cs="楷体" w:hint="eastAsia"/>
          <w:sz w:val="32"/>
          <w:szCs w:val="32"/>
        </w:rPr>
        <w:lastRenderedPageBreak/>
        <w:t>元。其中安排</w:t>
      </w:r>
      <w:r>
        <w:rPr>
          <w:rFonts w:ascii="楷体" w:eastAsia="楷体" w:hAnsi="楷体" w:cs="楷体" w:hint="eastAsia"/>
          <w:sz w:val="32"/>
          <w:szCs w:val="32"/>
        </w:rPr>
        <w:t>287</w:t>
      </w:r>
      <w:r>
        <w:rPr>
          <w:rFonts w:ascii="楷体" w:eastAsia="楷体" w:hAnsi="楷体" w:cs="楷体" w:hint="eastAsia"/>
          <w:sz w:val="32"/>
          <w:szCs w:val="32"/>
        </w:rPr>
        <w:t>万元，用于太杨公路、太平</w:t>
      </w:r>
      <w:r>
        <w:rPr>
          <w:rFonts w:ascii="楷体" w:eastAsia="楷体" w:hAnsi="楷体" w:cs="楷体" w:hint="eastAsia"/>
          <w:sz w:val="32"/>
          <w:szCs w:val="32"/>
        </w:rPr>
        <w:t>-</w:t>
      </w:r>
      <w:r>
        <w:rPr>
          <w:rFonts w:ascii="楷体" w:eastAsia="楷体" w:hAnsi="楷体" w:cs="楷体" w:hint="eastAsia"/>
          <w:sz w:val="32"/>
          <w:szCs w:val="32"/>
        </w:rPr>
        <w:t>红旗公路、高店</w:t>
      </w:r>
      <w:r>
        <w:rPr>
          <w:rFonts w:ascii="楷体" w:eastAsia="楷体" w:hAnsi="楷体" w:cs="楷体" w:hint="eastAsia"/>
          <w:sz w:val="32"/>
          <w:szCs w:val="32"/>
        </w:rPr>
        <w:t>-</w:t>
      </w:r>
      <w:r>
        <w:rPr>
          <w:rFonts w:ascii="楷体" w:eastAsia="楷体" w:hAnsi="楷体" w:cs="楷体" w:hint="eastAsia"/>
          <w:sz w:val="32"/>
          <w:szCs w:val="32"/>
        </w:rPr>
        <w:t>太平公路、污水处理厂自来水安装、太平垃圾填埋厂生态修复等改善太平基础设施建设项目；剩余资金</w:t>
      </w:r>
      <w:r>
        <w:rPr>
          <w:rFonts w:ascii="楷体" w:eastAsia="楷体" w:hAnsi="楷体" w:cs="楷体" w:hint="eastAsia"/>
          <w:sz w:val="32"/>
          <w:szCs w:val="32"/>
        </w:rPr>
        <w:t>390</w:t>
      </w:r>
      <w:r>
        <w:rPr>
          <w:rFonts w:ascii="楷体" w:eastAsia="楷体" w:hAnsi="楷体" w:cs="楷体" w:hint="eastAsia"/>
          <w:sz w:val="32"/>
          <w:szCs w:val="32"/>
        </w:rPr>
        <w:t>万元用于平衡政府公共预算。</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（四）、债务情况。</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自</w:t>
      </w:r>
      <w:r>
        <w:rPr>
          <w:rFonts w:ascii="楷体" w:eastAsia="楷体" w:hAnsi="楷体" w:cs="楷体" w:hint="eastAsia"/>
          <w:sz w:val="32"/>
          <w:szCs w:val="32"/>
        </w:rPr>
        <w:t>2016</w:t>
      </w:r>
      <w:r>
        <w:rPr>
          <w:rFonts w:ascii="楷体" w:eastAsia="楷体" w:hAnsi="楷体" w:cs="楷体" w:hint="eastAsia"/>
          <w:sz w:val="32"/>
          <w:szCs w:val="32"/>
        </w:rPr>
        <w:t>年至</w:t>
      </w:r>
      <w:r>
        <w:rPr>
          <w:rFonts w:ascii="楷体" w:eastAsia="楷体" w:hAnsi="楷体" w:cs="楷体" w:hint="eastAsia"/>
          <w:sz w:val="32"/>
          <w:szCs w:val="32"/>
        </w:rPr>
        <w:t>2020</w:t>
      </w:r>
      <w:r>
        <w:rPr>
          <w:rFonts w:ascii="楷体" w:eastAsia="楷体" w:hAnsi="楷体" w:cs="楷体" w:hint="eastAsia"/>
          <w:sz w:val="32"/>
          <w:szCs w:val="32"/>
        </w:rPr>
        <w:t>年累计债券资金</w:t>
      </w:r>
      <w:r>
        <w:rPr>
          <w:rFonts w:ascii="楷体" w:eastAsia="楷体" w:hAnsi="楷体" w:cs="楷体" w:hint="eastAsia"/>
          <w:sz w:val="32"/>
          <w:szCs w:val="32"/>
        </w:rPr>
        <w:t>905</w:t>
      </w:r>
      <w:r>
        <w:rPr>
          <w:rFonts w:ascii="楷体" w:eastAsia="楷体" w:hAnsi="楷体" w:cs="楷体" w:hint="eastAsia"/>
          <w:sz w:val="32"/>
          <w:szCs w:val="32"/>
        </w:rPr>
        <w:t>万元，其中债券置换资金</w:t>
      </w:r>
      <w:r>
        <w:rPr>
          <w:rFonts w:ascii="楷体" w:eastAsia="楷体" w:hAnsi="楷体" w:cs="楷体" w:hint="eastAsia"/>
          <w:sz w:val="32"/>
          <w:szCs w:val="32"/>
        </w:rPr>
        <w:t>623</w:t>
      </w:r>
      <w:r>
        <w:rPr>
          <w:rFonts w:ascii="楷体" w:eastAsia="楷体" w:hAnsi="楷体" w:cs="楷体" w:hint="eastAsia"/>
          <w:sz w:val="32"/>
          <w:szCs w:val="32"/>
        </w:rPr>
        <w:t>万元，厕所革命资金</w:t>
      </w:r>
      <w:r>
        <w:rPr>
          <w:rFonts w:ascii="楷体" w:eastAsia="楷体" w:hAnsi="楷体" w:cs="楷体" w:hint="eastAsia"/>
          <w:sz w:val="32"/>
          <w:szCs w:val="32"/>
        </w:rPr>
        <w:t>181</w:t>
      </w:r>
      <w:r>
        <w:rPr>
          <w:rFonts w:ascii="楷体" w:eastAsia="楷体" w:hAnsi="楷体" w:cs="楷体" w:hint="eastAsia"/>
          <w:sz w:val="32"/>
          <w:szCs w:val="32"/>
        </w:rPr>
        <w:t>万元，污水处理厂资金</w:t>
      </w:r>
      <w:r>
        <w:rPr>
          <w:rFonts w:ascii="楷体" w:eastAsia="楷体" w:hAnsi="楷体" w:cs="楷体" w:hint="eastAsia"/>
          <w:sz w:val="32"/>
          <w:szCs w:val="32"/>
        </w:rPr>
        <w:t>50</w:t>
      </w:r>
      <w:r>
        <w:rPr>
          <w:rFonts w:ascii="楷体" w:eastAsia="楷体" w:hAnsi="楷体" w:cs="楷体" w:hint="eastAsia"/>
          <w:sz w:val="32"/>
          <w:szCs w:val="32"/>
        </w:rPr>
        <w:t>万元，村级卫生室资金</w:t>
      </w:r>
      <w:r>
        <w:rPr>
          <w:rFonts w:ascii="楷体" w:eastAsia="楷体" w:hAnsi="楷体" w:cs="楷体" w:hint="eastAsia"/>
          <w:sz w:val="32"/>
          <w:szCs w:val="32"/>
        </w:rPr>
        <w:t>51</w:t>
      </w:r>
      <w:r>
        <w:rPr>
          <w:rFonts w:ascii="楷体" w:eastAsia="楷体" w:hAnsi="楷体" w:cs="楷体" w:hint="eastAsia"/>
          <w:sz w:val="32"/>
          <w:szCs w:val="32"/>
        </w:rPr>
        <w:t>万元，垃圾转运车及压缩设备购置专属债券资金</w:t>
      </w:r>
      <w:r>
        <w:rPr>
          <w:rFonts w:ascii="楷体" w:eastAsia="楷体" w:hAnsi="楷体" w:cs="楷体" w:hint="eastAsia"/>
          <w:sz w:val="32"/>
          <w:szCs w:val="32"/>
        </w:rPr>
        <w:t>37</w:t>
      </w:r>
      <w:r>
        <w:rPr>
          <w:rFonts w:ascii="楷体" w:eastAsia="楷体" w:hAnsi="楷体" w:cs="楷体" w:hint="eastAsia"/>
          <w:sz w:val="32"/>
          <w:szCs w:val="32"/>
        </w:rPr>
        <w:t>万元。</w:t>
      </w:r>
      <w:r>
        <w:rPr>
          <w:rFonts w:ascii="楷体" w:eastAsia="楷体" w:hAnsi="楷体" w:cs="楷体" w:hint="eastAsia"/>
          <w:sz w:val="32"/>
          <w:szCs w:val="32"/>
        </w:rPr>
        <w:t>2020</w:t>
      </w:r>
      <w:r>
        <w:rPr>
          <w:rFonts w:ascii="楷体" w:eastAsia="楷体" w:hAnsi="楷体" w:cs="楷体" w:hint="eastAsia"/>
          <w:sz w:val="32"/>
          <w:szCs w:val="32"/>
        </w:rPr>
        <w:t>年债券还本付息</w:t>
      </w:r>
      <w:r>
        <w:rPr>
          <w:rFonts w:ascii="楷体" w:eastAsia="楷体" w:hAnsi="楷体" w:cs="楷体" w:hint="eastAsia"/>
          <w:sz w:val="32"/>
          <w:szCs w:val="32"/>
        </w:rPr>
        <w:t>81</w:t>
      </w:r>
      <w:r>
        <w:rPr>
          <w:rFonts w:ascii="楷体" w:eastAsia="楷体" w:hAnsi="楷体" w:cs="楷体" w:hint="eastAsia"/>
          <w:sz w:val="32"/>
          <w:szCs w:val="32"/>
        </w:rPr>
        <w:t>万元。</w:t>
      </w:r>
    </w:p>
    <w:p w:rsidR="00070764" w:rsidRDefault="002801C8" w:rsidP="00070764">
      <w:pPr>
        <w:ind w:leftChars="200" w:left="420"/>
        <w:rPr>
          <w:rFonts w:ascii="楷体" w:eastAsia="楷体" w:hAnsi="楷体" w:cs="楷体"/>
          <w:sz w:val="32"/>
          <w:szCs w:val="32"/>
        </w:rPr>
      </w:pPr>
      <w:r>
        <w:rPr>
          <w:rFonts w:ascii="楷体" w:eastAsia="楷体" w:hAnsi="楷体" w:cs="楷体" w:hint="eastAsia"/>
          <w:sz w:val="32"/>
          <w:szCs w:val="32"/>
        </w:rPr>
        <w:t>（五）、</w:t>
      </w:r>
      <w:r>
        <w:rPr>
          <w:rFonts w:ascii="楷体" w:eastAsia="楷体" w:hAnsi="楷体" w:cs="楷体" w:hint="eastAsia"/>
          <w:sz w:val="32"/>
          <w:szCs w:val="32"/>
        </w:rPr>
        <w:t>2020</w:t>
      </w:r>
      <w:r>
        <w:rPr>
          <w:rFonts w:ascii="楷体" w:eastAsia="楷体" w:hAnsi="楷体" w:cs="楷体" w:hint="eastAsia"/>
          <w:sz w:val="32"/>
          <w:szCs w:val="32"/>
        </w:rPr>
        <w:t>年财政主要工作</w:t>
      </w:r>
      <w:r>
        <w:rPr>
          <w:rFonts w:ascii="楷体" w:eastAsia="楷体" w:hAnsi="楷体" w:cs="楷体" w:hint="eastAsia"/>
          <w:sz w:val="32"/>
          <w:szCs w:val="32"/>
        </w:rPr>
        <w:t>任务</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2020</w:t>
      </w:r>
      <w:r>
        <w:rPr>
          <w:rFonts w:ascii="楷体" w:eastAsia="楷体" w:hAnsi="楷体" w:cs="楷体" w:hint="eastAsia"/>
          <w:sz w:val="32"/>
          <w:szCs w:val="32"/>
        </w:rPr>
        <w:t>年是“十三五”收官之年，是“三大攻坚战”关键之年，更是脱贫攻坚的决战决胜之年，财力保障是完成各项工作的重要支撑。受新冠肺炎疫情和全面实施减税降费政策释放效应叠加等多重因素影响，全年税收有所下降，刚性支出不断增加，全镇财政工作形势严峻，财政运行面临前所未有的压力。我们将按照镇党委政府确定的工作目标和工作重点，立足财政本职，主动担当作为，积极释放抗疫正能量，克难奋进，奋力完成全年财政收入，努力实现社会经济平稳运行。</w:t>
      </w:r>
    </w:p>
    <w:p w:rsidR="00070764" w:rsidRDefault="002801C8">
      <w:pPr>
        <w:numPr>
          <w:ilvl w:val="0"/>
          <w:numId w:val="3"/>
        </w:numPr>
        <w:ind w:firstLineChars="200" w:firstLine="640"/>
        <w:rPr>
          <w:rFonts w:ascii="楷体" w:eastAsia="楷体" w:hAnsi="楷体" w:cs="楷体"/>
          <w:sz w:val="32"/>
          <w:szCs w:val="32"/>
        </w:rPr>
      </w:pPr>
      <w:r>
        <w:rPr>
          <w:rFonts w:ascii="楷体" w:eastAsia="楷体" w:hAnsi="楷体" w:cs="楷体" w:hint="eastAsia"/>
          <w:sz w:val="32"/>
          <w:szCs w:val="32"/>
        </w:rPr>
        <w:t>广辟财源、深挖税源，奋力完成税收收入。一方面进一步加大招商引资力度，培植新的经济增</w:t>
      </w:r>
      <w:r>
        <w:rPr>
          <w:rFonts w:ascii="楷体" w:eastAsia="楷体" w:hAnsi="楷体" w:cs="楷体" w:hint="eastAsia"/>
          <w:sz w:val="32"/>
          <w:szCs w:val="32"/>
        </w:rPr>
        <w:t>长点；另一方面摸清税源，积极协税护税，牢牢掌握组织收入工作的主动权，</w:t>
      </w:r>
      <w:r>
        <w:rPr>
          <w:rFonts w:ascii="楷体" w:eastAsia="楷体" w:hAnsi="楷体" w:cs="楷体" w:hint="eastAsia"/>
          <w:sz w:val="32"/>
          <w:szCs w:val="32"/>
        </w:rPr>
        <w:lastRenderedPageBreak/>
        <w:t>确保税源不流失。</w:t>
      </w:r>
    </w:p>
    <w:p w:rsidR="00070764" w:rsidRDefault="002801C8">
      <w:pPr>
        <w:numPr>
          <w:ilvl w:val="0"/>
          <w:numId w:val="3"/>
        </w:numPr>
        <w:ind w:firstLineChars="200" w:firstLine="640"/>
        <w:rPr>
          <w:rFonts w:ascii="楷体" w:eastAsia="楷体" w:hAnsi="楷体" w:cs="楷体"/>
          <w:sz w:val="32"/>
          <w:szCs w:val="32"/>
        </w:rPr>
      </w:pPr>
      <w:r>
        <w:rPr>
          <w:rFonts w:ascii="楷体" w:eastAsia="楷体" w:hAnsi="楷体" w:cs="楷体" w:hint="eastAsia"/>
          <w:sz w:val="32"/>
          <w:szCs w:val="32"/>
        </w:rPr>
        <w:t>坚持“三保”支出优先原则，牢牢守住“保工资、保运转、保基本民生”的国家政策底线，盯紧库款使用，积极向上争取库款调度额度，确保镇、村两级正常运转。</w:t>
      </w:r>
    </w:p>
    <w:p w:rsidR="00070764" w:rsidRDefault="002801C8">
      <w:pPr>
        <w:numPr>
          <w:ilvl w:val="0"/>
          <w:numId w:val="3"/>
        </w:numPr>
        <w:ind w:firstLineChars="200" w:firstLine="640"/>
        <w:rPr>
          <w:rFonts w:ascii="楷体" w:eastAsia="楷体" w:hAnsi="楷体" w:cs="楷体"/>
          <w:sz w:val="32"/>
          <w:szCs w:val="32"/>
        </w:rPr>
      </w:pPr>
      <w:r>
        <w:rPr>
          <w:rFonts w:ascii="楷体" w:eastAsia="楷体" w:hAnsi="楷体" w:cs="楷体" w:hint="eastAsia"/>
          <w:sz w:val="32"/>
          <w:szCs w:val="32"/>
        </w:rPr>
        <w:t>压减非重点支出，坚决树立过紧日子的思想，坚持财政支出“有保有压”。做大蛋糕、切准蛋糕、珍惜蛋糕。从严控制一般性支出，</w:t>
      </w:r>
      <w:r>
        <w:rPr>
          <w:rFonts w:ascii="楷体" w:eastAsia="楷体" w:hAnsi="楷体" w:cs="楷体" w:hint="eastAsia"/>
          <w:sz w:val="32"/>
          <w:szCs w:val="32"/>
        </w:rPr>
        <w:t>2020</w:t>
      </w:r>
      <w:r>
        <w:rPr>
          <w:rFonts w:ascii="楷体" w:eastAsia="楷体" w:hAnsi="楷体" w:cs="楷体" w:hint="eastAsia"/>
          <w:sz w:val="32"/>
          <w:szCs w:val="32"/>
        </w:rPr>
        <w:t>年一般性支出在上年基础上再压缩</w:t>
      </w:r>
      <w:r>
        <w:rPr>
          <w:rFonts w:ascii="楷体" w:eastAsia="楷体" w:hAnsi="楷体" w:cs="楷体" w:hint="eastAsia"/>
          <w:sz w:val="32"/>
          <w:szCs w:val="32"/>
        </w:rPr>
        <w:t>10%</w:t>
      </w:r>
      <w:r>
        <w:rPr>
          <w:rFonts w:ascii="楷体" w:eastAsia="楷体" w:hAnsi="楷体" w:cs="楷体" w:hint="eastAsia"/>
          <w:sz w:val="32"/>
          <w:szCs w:val="32"/>
        </w:rPr>
        <w:t>；压减非重点项目支出，对上级政策未明确由地方财政保障的支出尽量压减。</w:t>
      </w:r>
    </w:p>
    <w:p w:rsidR="00070764" w:rsidRDefault="002801C8">
      <w:pPr>
        <w:numPr>
          <w:ilvl w:val="0"/>
          <w:numId w:val="3"/>
        </w:numPr>
        <w:ind w:firstLineChars="200" w:firstLine="640"/>
        <w:rPr>
          <w:rFonts w:ascii="楷体" w:eastAsia="楷体" w:hAnsi="楷体" w:cs="楷体"/>
          <w:sz w:val="32"/>
          <w:szCs w:val="32"/>
        </w:rPr>
      </w:pPr>
      <w:r>
        <w:rPr>
          <w:rFonts w:ascii="楷体" w:eastAsia="楷体" w:hAnsi="楷体" w:cs="楷体" w:hint="eastAsia"/>
          <w:sz w:val="32"/>
          <w:szCs w:val="32"/>
        </w:rPr>
        <w:t>把向上“争资立项”作为重点工作来抓。通过“跑项目、</w:t>
      </w:r>
      <w:r>
        <w:rPr>
          <w:rFonts w:ascii="楷体" w:eastAsia="楷体" w:hAnsi="楷体" w:cs="楷体" w:hint="eastAsia"/>
          <w:sz w:val="32"/>
          <w:szCs w:val="32"/>
        </w:rPr>
        <w:t>争资金”缓解一系列复杂因素带来的财政收支压力。</w:t>
      </w:r>
    </w:p>
    <w:p w:rsidR="00070764" w:rsidRDefault="002801C8">
      <w:pPr>
        <w:numPr>
          <w:ilvl w:val="0"/>
          <w:numId w:val="3"/>
        </w:numPr>
        <w:ind w:firstLineChars="200" w:firstLine="640"/>
        <w:rPr>
          <w:rFonts w:ascii="楷体" w:eastAsia="楷体" w:hAnsi="楷体" w:cs="楷体"/>
          <w:sz w:val="32"/>
          <w:szCs w:val="32"/>
        </w:rPr>
      </w:pPr>
      <w:r>
        <w:rPr>
          <w:rFonts w:ascii="楷体" w:eastAsia="楷体" w:hAnsi="楷体" w:cs="楷体" w:hint="eastAsia"/>
          <w:sz w:val="32"/>
          <w:szCs w:val="32"/>
        </w:rPr>
        <w:t>科学管理，加强预算执行力度。</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一是加强基础管理，以财政资金“集中、统一、高效、规范”使用为目标，统筹各方面资金，重点保障经济发展、民生福利、社会稳定、行政运行等需求；二是加强监督管理，科学编制政府预算、细化政府预算公开、落实绩效考核评价，深入推进预算和绩效管理一体化，强化绩效结果运用，提高财政资金配置效率和使用效益。深化政府部门财务管理，严格执行机关内部各项财务管理制度，厉行节约，反对铺张浪费，大力提倡“光盘行动”，严格控制“三公经费”支出；三是合理运用政府基</w:t>
      </w:r>
      <w:r>
        <w:rPr>
          <w:rFonts w:ascii="楷体" w:eastAsia="楷体" w:hAnsi="楷体" w:cs="楷体" w:hint="eastAsia"/>
          <w:sz w:val="32"/>
          <w:szCs w:val="32"/>
        </w:rPr>
        <w:t>金，解决一般性公共预算不足部分。加强项目资金管理，建立全镇项目资金管理项目库，对项目建</w:t>
      </w:r>
      <w:r>
        <w:rPr>
          <w:rFonts w:ascii="楷体" w:eastAsia="楷体" w:hAnsi="楷体" w:cs="楷体" w:hint="eastAsia"/>
          <w:sz w:val="32"/>
          <w:szCs w:val="32"/>
        </w:rPr>
        <w:lastRenderedPageBreak/>
        <w:t>设实行事前、事中、事后痕迹管理和全程监督，提高项目建设质量，确保项目资金安全、规范、高效。四是主动挖潜、大力优化支出结构，多渠道盘活各类资金和资产。</w:t>
      </w:r>
    </w:p>
    <w:p w:rsidR="00070764" w:rsidRDefault="002801C8">
      <w:pPr>
        <w:ind w:firstLineChars="200" w:firstLine="640"/>
        <w:rPr>
          <w:rFonts w:ascii="楷体" w:eastAsia="楷体" w:hAnsi="楷体" w:cs="楷体"/>
          <w:sz w:val="32"/>
          <w:szCs w:val="32"/>
        </w:rPr>
      </w:pPr>
      <w:r>
        <w:rPr>
          <w:rFonts w:ascii="楷体" w:eastAsia="楷体" w:hAnsi="楷体" w:cs="楷体" w:hint="eastAsia"/>
          <w:sz w:val="32"/>
          <w:szCs w:val="32"/>
        </w:rPr>
        <w:t>各位代表，</w:t>
      </w:r>
      <w:r>
        <w:rPr>
          <w:rFonts w:ascii="楷体" w:eastAsia="楷体" w:hAnsi="楷体" w:cs="楷体" w:hint="eastAsia"/>
          <w:sz w:val="32"/>
          <w:szCs w:val="32"/>
        </w:rPr>
        <w:t>2020</w:t>
      </w:r>
      <w:r>
        <w:rPr>
          <w:rFonts w:ascii="楷体" w:eastAsia="楷体" w:hAnsi="楷体" w:cs="楷体" w:hint="eastAsia"/>
          <w:sz w:val="32"/>
          <w:szCs w:val="32"/>
        </w:rPr>
        <w:t>年财政工作任务十分艰巨，我们将在镇党委、政府的坚强领导下，在镇人大的监督指导下，与时俱进、开拓创新，努力完成各项财政工作任务，为太平经济社会发展做出新的贡献！</w:t>
      </w:r>
    </w:p>
    <w:p w:rsidR="00070764" w:rsidRDefault="00070764">
      <w:pPr>
        <w:rPr>
          <w:rFonts w:ascii="楷体" w:eastAsia="楷体" w:hAnsi="楷体" w:cs="楷体"/>
          <w:sz w:val="32"/>
          <w:szCs w:val="32"/>
        </w:rPr>
      </w:pPr>
    </w:p>
    <w:sectPr w:rsidR="00070764" w:rsidSect="00070764">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764" w:rsidRDefault="00070764" w:rsidP="00070764">
      <w:r>
        <w:separator/>
      </w:r>
    </w:p>
  </w:endnote>
  <w:endnote w:type="continuationSeparator" w:id="0">
    <w:p w:rsidR="00070764" w:rsidRDefault="00070764" w:rsidP="000707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764" w:rsidRDefault="00070764">
    <w:pPr>
      <w:pStyle w:val="a3"/>
    </w:pPr>
    <w:r>
      <w:pict>
        <v:shapetype id="_x0000_t202" coordsize="21600,21600" o:spt="202" path="m,l,21600r21600,l21600,xe">
          <v:stroke joinstyle="miter"/>
          <v:path gradientshapeok="t" o:connecttype="rect"/>
        </v:shapetype>
        <v:shape id="_x0000_s1026" type="#_x0000_t202" style="position:absolute;margin-left:374.85pt;margin-top:-12.15pt;width:35.6pt;height:27.65pt;z-index:251658240;mso-position-horizontal-relative:margin;mso-width-relative:page;mso-height-relative:page" o:gfxdata="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W/2ItoAAAAK&#10;AQAADwAAAAAAAAABACAAAAAiAAAAZHJzL2Rvd25yZXYueG1sUEsBAhQAFAAAAAgAh07iQBtTQA4a&#10;AgAAEwQAAA4AAAAAAAAAAQAgAAAAKQEAAGRycy9lMm9Eb2MueG1sUEsFBgAAAAAGAAYAWQEAALUF&#10;AAAAAA==&#10;" filled="f" stroked="f" strokeweight=".5pt">
          <v:textbox inset="0,0,0,0">
            <w:txbxContent>
              <w:p w:rsidR="00070764" w:rsidRDefault="00070764">
                <w:pPr>
                  <w:pStyle w:val="a3"/>
                  <w:rPr>
                    <w:sz w:val="44"/>
                    <w:szCs w:val="72"/>
                  </w:rPr>
                </w:pPr>
                <w:r>
                  <w:rPr>
                    <w:rFonts w:hint="eastAsia"/>
                    <w:sz w:val="32"/>
                    <w:szCs w:val="48"/>
                  </w:rPr>
                  <w:fldChar w:fldCharType="begin"/>
                </w:r>
                <w:r w:rsidR="002801C8">
                  <w:rPr>
                    <w:rFonts w:hint="eastAsia"/>
                    <w:sz w:val="32"/>
                    <w:szCs w:val="48"/>
                  </w:rPr>
                  <w:instrText xml:space="preserve"> PAGE  \* MERGEFORMAT </w:instrText>
                </w:r>
                <w:r>
                  <w:rPr>
                    <w:rFonts w:hint="eastAsia"/>
                    <w:sz w:val="32"/>
                    <w:szCs w:val="48"/>
                  </w:rPr>
                  <w:fldChar w:fldCharType="separate"/>
                </w:r>
                <w:r w:rsidR="002801C8">
                  <w:rPr>
                    <w:noProof/>
                    <w:sz w:val="32"/>
                    <w:szCs w:val="48"/>
                  </w:rPr>
                  <w:t>- 3 -</w:t>
                </w:r>
                <w:r>
                  <w:rPr>
                    <w:rFonts w:hint="eastAsia"/>
                    <w:sz w:val="32"/>
                    <w:szCs w:val="4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764" w:rsidRDefault="00070764" w:rsidP="00070764">
      <w:r>
        <w:separator/>
      </w:r>
    </w:p>
  </w:footnote>
  <w:footnote w:type="continuationSeparator" w:id="0">
    <w:p w:rsidR="00070764" w:rsidRDefault="00070764" w:rsidP="000707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495CAB7"/>
    <w:multiLevelType w:val="singleLevel"/>
    <w:tmpl w:val="F495CAB7"/>
    <w:lvl w:ilvl="0">
      <w:start w:val="1"/>
      <w:numFmt w:val="chineseCounting"/>
      <w:suff w:val="nothing"/>
      <w:lvlText w:val="%1、"/>
      <w:lvlJc w:val="left"/>
      <w:rPr>
        <w:rFonts w:hint="eastAsia"/>
      </w:rPr>
    </w:lvl>
  </w:abstractNum>
  <w:abstractNum w:abstractNumId="1">
    <w:nsid w:val="5DC2EE61"/>
    <w:multiLevelType w:val="singleLevel"/>
    <w:tmpl w:val="5DC2EE61"/>
    <w:lvl w:ilvl="0">
      <w:start w:val="1"/>
      <w:numFmt w:val="decimal"/>
      <w:suff w:val="nothing"/>
      <w:lvlText w:val="%1、"/>
      <w:lvlJc w:val="left"/>
    </w:lvl>
  </w:abstractNum>
  <w:abstractNum w:abstractNumId="2">
    <w:nsid w:val="5F1E743A"/>
    <w:multiLevelType w:val="singleLevel"/>
    <w:tmpl w:val="5F1E743A"/>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FAE719D"/>
    <w:rsid w:val="00070764"/>
    <w:rsid w:val="002801C8"/>
    <w:rsid w:val="023F4207"/>
    <w:rsid w:val="0260431E"/>
    <w:rsid w:val="0366386C"/>
    <w:rsid w:val="03836C47"/>
    <w:rsid w:val="066B7E9D"/>
    <w:rsid w:val="086A42AA"/>
    <w:rsid w:val="0A0C1E6E"/>
    <w:rsid w:val="0A260EDB"/>
    <w:rsid w:val="0D706425"/>
    <w:rsid w:val="0D7F647B"/>
    <w:rsid w:val="0F200A98"/>
    <w:rsid w:val="0F727F81"/>
    <w:rsid w:val="142E359E"/>
    <w:rsid w:val="14B179B6"/>
    <w:rsid w:val="169468B3"/>
    <w:rsid w:val="17DA3CD8"/>
    <w:rsid w:val="180B6CCC"/>
    <w:rsid w:val="18FB2905"/>
    <w:rsid w:val="1A147247"/>
    <w:rsid w:val="1B7A04E0"/>
    <w:rsid w:val="1E252939"/>
    <w:rsid w:val="20513FCF"/>
    <w:rsid w:val="20953302"/>
    <w:rsid w:val="20AF607A"/>
    <w:rsid w:val="21392BD7"/>
    <w:rsid w:val="21440F15"/>
    <w:rsid w:val="21B83656"/>
    <w:rsid w:val="239D6060"/>
    <w:rsid w:val="24947824"/>
    <w:rsid w:val="25237103"/>
    <w:rsid w:val="25C86F14"/>
    <w:rsid w:val="267A0840"/>
    <w:rsid w:val="275B69C5"/>
    <w:rsid w:val="289E36B1"/>
    <w:rsid w:val="2954355C"/>
    <w:rsid w:val="2A03539D"/>
    <w:rsid w:val="2CA12001"/>
    <w:rsid w:val="2CA925EC"/>
    <w:rsid w:val="2CF705C6"/>
    <w:rsid w:val="2FAE719D"/>
    <w:rsid w:val="300F12F9"/>
    <w:rsid w:val="30946F46"/>
    <w:rsid w:val="30F2477E"/>
    <w:rsid w:val="32770825"/>
    <w:rsid w:val="32AA7922"/>
    <w:rsid w:val="34422346"/>
    <w:rsid w:val="35122C94"/>
    <w:rsid w:val="362A3CA5"/>
    <w:rsid w:val="37551BB8"/>
    <w:rsid w:val="38F2759C"/>
    <w:rsid w:val="395C6ECC"/>
    <w:rsid w:val="3D6B54AC"/>
    <w:rsid w:val="3DF55915"/>
    <w:rsid w:val="3F893225"/>
    <w:rsid w:val="3FD47304"/>
    <w:rsid w:val="41043A29"/>
    <w:rsid w:val="433D32C5"/>
    <w:rsid w:val="442D19E4"/>
    <w:rsid w:val="448733DD"/>
    <w:rsid w:val="44BB431C"/>
    <w:rsid w:val="45472E8D"/>
    <w:rsid w:val="49183ED5"/>
    <w:rsid w:val="4A482BF9"/>
    <w:rsid w:val="4A7B70A7"/>
    <w:rsid w:val="4BBA4275"/>
    <w:rsid w:val="4C084032"/>
    <w:rsid w:val="4E130CA6"/>
    <w:rsid w:val="50193B2F"/>
    <w:rsid w:val="50744EC5"/>
    <w:rsid w:val="508007C0"/>
    <w:rsid w:val="51E9442A"/>
    <w:rsid w:val="52A05C7C"/>
    <w:rsid w:val="58F524D1"/>
    <w:rsid w:val="63E1774F"/>
    <w:rsid w:val="652529BF"/>
    <w:rsid w:val="680B228C"/>
    <w:rsid w:val="683E0E34"/>
    <w:rsid w:val="688F564B"/>
    <w:rsid w:val="6B665AC7"/>
    <w:rsid w:val="6B69558F"/>
    <w:rsid w:val="6C6500E9"/>
    <w:rsid w:val="6C935CDF"/>
    <w:rsid w:val="6D553418"/>
    <w:rsid w:val="6E1C6EEC"/>
    <w:rsid w:val="6E357507"/>
    <w:rsid w:val="6EF304A8"/>
    <w:rsid w:val="70551479"/>
    <w:rsid w:val="712F4383"/>
    <w:rsid w:val="71540702"/>
    <w:rsid w:val="71744579"/>
    <w:rsid w:val="724E33F3"/>
    <w:rsid w:val="73EE1CE1"/>
    <w:rsid w:val="77D73CBF"/>
    <w:rsid w:val="78D90380"/>
    <w:rsid w:val="78DA6D17"/>
    <w:rsid w:val="793D599B"/>
    <w:rsid w:val="79453F92"/>
    <w:rsid w:val="7A0F3F62"/>
    <w:rsid w:val="7A6A1B51"/>
    <w:rsid w:val="7CFE0726"/>
    <w:rsid w:val="7F604E67"/>
    <w:rsid w:val="7F961B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07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070764"/>
    <w:pPr>
      <w:tabs>
        <w:tab w:val="center" w:pos="4153"/>
        <w:tab w:val="right" w:pos="8306"/>
      </w:tabs>
      <w:snapToGrid w:val="0"/>
      <w:jc w:val="left"/>
    </w:pPr>
    <w:rPr>
      <w:sz w:val="18"/>
    </w:rPr>
  </w:style>
  <w:style w:type="paragraph" w:styleId="a4">
    <w:name w:val="header"/>
    <w:basedOn w:val="a"/>
    <w:qFormat/>
    <w:rsid w:val="0007076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1974</Words>
  <Characters>153</Characters>
  <Application>Microsoft Office Word</Application>
  <DocSecurity>0</DocSecurity>
  <Lines>1</Lines>
  <Paragraphs>4</Paragraphs>
  <ScaleCrop>false</ScaleCrop>
  <Company/>
  <LinksUpToDate>false</LinksUpToDate>
  <CharactersWithSpaces>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2020-09-28T03:19:00Z</cp:lastPrinted>
  <dcterms:created xsi:type="dcterms:W3CDTF">2019-04-09T11:32:00Z</dcterms:created>
  <dcterms:modified xsi:type="dcterms:W3CDTF">2020-09-30T07:24:00Z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