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841" w:rsidRDefault="00413201" w:rsidP="00881841">
      <w:pPr>
        <w:shd w:val="clear" w:color="auto" w:fill="FFFFFF"/>
        <w:adjustRightInd/>
        <w:snapToGrid/>
        <w:spacing w:after="0" w:line="648" w:lineRule="atLeast"/>
        <w:jc w:val="center"/>
        <w:outlineLvl w:val="0"/>
        <w:rPr>
          <w:rFonts w:ascii="方正小标宋简体" w:eastAsia="方正小标宋简体" w:hAnsi="方正小标宋简体" w:cs="宋体"/>
          <w:bCs/>
          <w:kern w:val="36"/>
          <w:sz w:val="44"/>
          <w:szCs w:val="44"/>
        </w:rPr>
      </w:pPr>
      <w:r>
        <w:rPr>
          <w:rFonts w:ascii="方正小标宋简体" w:eastAsia="方正小标宋简体" w:hAnsi="方正小标宋简体" w:cs="宋体" w:hint="eastAsia"/>
          <w:bCs/>
          <w:kern w:val="36"/>
          <w:sz w:val="44"/>
          <w:szCs w:val="44"/>
        </w:rPr>
        <w:t>广水市</w:t>
      </w:r>
      <w:r w:rsidR="00881841" w:rsidRPr="00881841">
        <w:rPr>
          <w:rFonts w:ascii="方正小标宋简体" w:eastAsia="方正小标宋简体" w:hAnsi="方正小标宋简体" w:cs="宋体" w:hint="eastAsia"/>
          <w:bCs/>
          <w:kern w:val="36"/>
          <w:sz w:val="44"/>
          <w:szCs w:val="44"/>
        </w:rPr>
        <w:t>司法局包容审慎监管执法</w:t>
      </w:r>
    </w:p>
    <w:p w:rsidR="00881841" w:rsidRPr="00881841" w:rsidRDefault="00881841" w:rsidP="00881841">
      <w:pPr>
        <w:shd w:val="clear" w:color="auto" w:fill="FFFFFF"/>
        <w:adjustRightInd/>
        <w:snapToGrid/>
        <w:spacing w:after="0" w:line="648" w:lineRule="atLeast"/>
        <w:jc w:val="center"/>
        <w:outlineLvl w:val="0"/>
        <w:rPr>
          <w:rFonts w:ascii="方正小标宋简体" w:eastAsia="方正小标宋简体" w:hAnsi="方正小标宋简体" w:cs="宋体"/>
          <w:bCs/>
          <w:kern w:val="36"/>
          <w:sz w:val="44"/>
          <w:szCs w:val="44"/>
        </w:rPr>
      </w:pPr>
      <w:r w:rsidRPr="00881841">
        <w:rPr>
          <w:rFonts w:ascii="方正小标宋简体" w:eastAsia="方正小标宋简体" w:hAnsi="方正小标宋简体" w:cs="宋体" w:hint="eastAsia"/>
          <w:bCs/>
          <w:kern w:val="36"/>
          <w:sz w:val="44"/>
          <w:szCs w:val="44"/>
        </w:rPr>
        <w:t>四</w:t>
      </w:r>
      <w:r>
        <w:rPr>
          <w:rFonts w:ascii="方正小标宋简体" w:eastAsia="方正小标宋简体" w:hAnsi="方正小标宋简体" w:cs="宋体" w:hint="eastAsia"/>
          <w:bCs/>
          <w:kern w:val="36"/>
          <w:sz w:val="44"/>
          <w:szCs w:val="44"/>
        </w:rPr>
        <w:t xml:space="preserve"> </w:t>
      </w:r>
      <w:r w:rsidRPr="00881841">
        <w:rPr>
          <w:rFonts w:ascii="方正小标宋简体" w:eastAsia="方正小标宋简体" w:hAnsi="方正小标宋简体" w:cs="宋体" w:hint="eastAsia"/>
          <w:bCs/>
          <w:kern w:val="36"/>
          <w:sz w:val="44"/>
          <w:szCs w:val="44"/>
        </w:rPr>
        <w:t>张</w:t>
      </w:r>
      <w:r>
        <w:rPr>
          <w:rFonts w:ascii="方正小标宋简体" w:eastAsia="方正小标宋简体" w:hAnsi="方正小标宋简体" w:cs="宋体" w:hint="eastAsia"/>
          <w:bCs/>
          <w:kern w:val="36"/>
          <w:sz w:val="44"/>
          <w:szCs w:val="44"/>
        </w:rPr>
        <w:t xml:space="preserve"> </w:t>
      </w:r>
      <w:r w:rsidRPr="00881841">
        <w:rPr>
          <w:rFonts w:ascii="方正小标宋简体" w:eastAsia="方正小标宋简体" w:hAnsi="方正小标宋简体" w:cs="宋体" w:hint="eastAsia"/>
          <w:bCs/>
          <w:kern w:val="36"/>
          <w:sz w:val="44"/>
          <w:szCs w:val="44"/>
        </w:rPr>
        <w:t>清</w:t>
      </w:r>
      <w:r>
        <w:rPr>
          <w:rFonts w:ascii="方正小标宋简体" w:eastAsia="方正小标宋简体" w:hAnsi="方正小标宋简体" w:cs="宋体" w:hint="eastAsia"/>
          <w:bCs/>
          <w:kern w:val="36"/>
          <w:sz w:val="44"/>
          <w:szCs w:val="44"/>
        </w:rPr>
        <w:t xml:space="preserve"> </w:t>
      </w:r>
      <w:r w:rsidRPr="00881841">
        <w:rPr>
          <w:rFonts w:ascii="方正小标宋简体" w:eastAsia="方正小标宋简体" w:hAnsi="方正小标宋简体" w:cs="宋体" w:hint="eastAsia"/>
          <w:bCs/>
          <w:kern w:val="36"/>
          <w:sz w:val="44"/>
          <w:szCs w:val="44"/>
        </w:rPr>
        <w:t>单</w:t>
      </w:r>
    </w:p>
    <w:p w:rsidR="00881841" w:rsidRDefault="00881841" w:rsidP="00881841">
      <w:pPr>
        <w:adjustRightInd/>
        <w:snapToGrid/>
        <w:spacing w:before="240" w:after="240"/>
        <w:jc w:val="center"/>
        <w:rPr>
          <w:rFonts w:ascii="仿宋_GB2312" w:eastAsia="仿宋_GB2312" w:hAnsi="宋体" w:cs="宋体"/>
          <w:sz w:val="32"/>
          <w:szCs w:val="32"/>
        </w:rPr>
      </w:pPr>
    </w:p>
    <w:p w:rsidR="00881841" w:rsidRPr="00881841" w:rsidRDefault="00881841" w:rsidP="00881841">
      <w:pPr>
        <w:adjustRightInd/>
        <w:snapToGrid/>
        <w:spacing w:before="240" w:after="240"/>
        <w:jc w:val="center"/>
        <w:rPr>
          <w:rFonts w:ascii="宋体" w:eastAsia="宋体" w:hAnsi="宋体" w:cs="宋体"/>
          <w:sz w:val="24"/>
          <w:szCs w:val="24"/>
        </w:rPr>
      </w:pPr>
      <w:r w:rsidRPr="00881841">
        <w:rPr>
          <w:rFonts w:ascii="仿宋_GB2312" w:eastAsia="仿宋_GB2312" w:hAnsi="宋体" w:cs="宋体" w:hint="eastAsia"/>
          <w:sz w:val="32"/>
          <w:szCs w:val="32"/>
        </w:rPr>
        <w:t>一、不予处罚事项清单</w:t>
      </w:r>
    </w:p>
    <w:tbl>
      <w:tblPr>
        <w:tblW w:w="0" w:type="auto"/>
        <w:tblBorders>
          <w:top w:val="outset" w:sz="6" w:space="0" w:color="333333"/>
          <w:left w:val="outset" w:sz="6" w:space="0" w:color="333333"/>
          <w:bottom w:val="outset" w:sz="6" w:space="0" w:color="333333"/>
          <w:right w:val="outset" w:sz="6" w:space="0" w:color="333333"/>
        </w:tblBorders>
        <w:tblCellMar>
          <w:left w:w="0" w:type="dxa"/>
          <w:right w:w="0" w:type="dxa"/>
        </w:tblCellMar>
        <w:tblLook w:val="04A0"/>
      </w:tblPr>
      <w:tblGrid>
        <w:gridCol w:w="499"/>
        <w:gridCol w:w="1373"/>
        <w:gridCol w:w="616"/>
        <w:gridCol w:w="1606"/>
        <w:gridCol w:w="3863"/>
        <w:gridCol w:w="499"/>
      </w:tblGrid>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序号</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行政处罚事项</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实施机关</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不予处罚适用条件</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法律依据</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备注</w:t>
            </w: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对基层法律服务工作者违法行为的行政处罚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1.违法行为轻微并及时改正，没有违法所得，没有造成危害后果的；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2.初次违法且危害后果轻微并及时改正，没有违法所得的；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1.《中华人民共和国行政处罚法》（2021年1月修订）第三十三条。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2.《基层法律服务工作者管理办法》（2000年3月司法部令第60号公布，2017年12月司法部令第138号修订）第四十六条。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对基层法律服务所违法行为的行政处罚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1.违法行为轻微并及时改正，没有造成危害后果的；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2.初次违</w:t>
            </w:r>
            <w:r w:rsidRPr="00881841">
              <w:rPr>
                <w:rFonts w:ascii="仿宋_GB2312" w:eastAsia="仿宋_GB2312" w:hAnsi="宋体" w:cs="宋体" w:hint="eastAsia"/>
                <w:sz w:val="32"/>
                <w:szCs w:val="32"/>
              </w:rPr>
              <w:lastRenderedPageBreak/>
              <w:t>法且危害后果轻微并及时改正，没有违法所得的；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1.《中华人民共和国行政处罚法》（1996年3月通过，2021年1月修订）第三十三条；</w:t>
            </w:r>
            <w:r w:rsidRPr="00881841">
              <w:rPr>
                <w:rFonts w:ascii="仿宋_GB2312" w:eastAsia="仿宋_GB2312" w:hAnsi="宋体" w:cs="宋体" w:hint="eastAsia"/>
                <w:sz w:val="32"/>
                <w:szCs w:val="32"/>
              </w:rPr>
              <w:t> </w:t>
            </w:r>
            <w:r w:rsidRPr="00881841">
              <w:rPr>
                <w:rFonts w:ascii="仿宋_GB2312" w:eastAsia="仿宋_GB2312" w:hAnsi="宋体" w:cs="宋体" w:hint="eastAsia"/>
                <w:sz w:val="32"/>
                <w:szCs w:val="32"/>
              </w:rPr>
              <w:t> </w:t>
            </w:r>
            <w:r w:rsidRPr="00881841">
              <w:rPr>
                <w:rFonts w:ascii="仿宋_GB2312" w:eastAsia="仿宋_GB2312" w:hAnsi="宋体" w:cs="宋体" w:hint="eastAsia"/>
                <w:sz w:val="32"/>
                <w:szCs w:val="32"/>
              </w:rPr>
              <w:t> </w:t>
            </w:r>
            <w:r w:rsidRPr="00881841">
              <w:rPr>
                <w:rFonts w:ascii="仿宋_GB2312" w:eastAsia="仿宋_GB2312" w:hAnsi="宋体" w:cs="宋体" w:hint="eastAsia"/>
                <w:sz w:val="32"/>
                <w:szCs w:val="32"/>
              </w:rPr>
              <w:t> </w:t>
            </w:r>
            <w:r w:rsidRPr="00881841">
              <w:rPr>
                <w:rFonts w:ascii="仿宋_GB2312" w:eastAsia="仿宋_GB2312" w:hAnsi="宋体" w:cs="宋体" w:hint="eastAsia"/>
                <w:sz w:val="32"/>
                <w:szCs w:val="32"/>
              </w:rPr>
              <w:t> </w:t>
            </w:r>
            <w:r w:rsidRPr="00881841">
              <w:rPr>
                <w:rFonts w:ascii="仿宋_GB2312" w:eastAsia="仿宋_GB2312" w:hAnsi="宋体" w:cs="宋体" w:hint="eastAsia"/>
                <w:sz w:val="32"/>
                <w:szCs w:val="32"/>
              </w:rPr>
              <w:t xml:space="preserve"> 2.《基层法律服务所管理办法》（2000年3月司法部令第59号公布，2017年</w:t>
            </w:r>
            <w:r w:rsidRPr="00881841">
              <w:rPr>
                <w:rFonts w:ascii="仿宋_GB2312" w:eastAsia="仿宋_GB2312" w:hAnsi="宋体" w:cs="宋体" w:hint="eastAsia"/>
                <w:sz w:val="32"/>
                <w:szCs w:val="32"/>
              </w:rPr>
              <w:lastRenderedPageBreak/>
              <w:t>12月司法部令第137号修订）第三十六条。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3</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对没有取得律师执业证书的人员以律师名义从事法律服务业务的行政处罚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1.违法行为轻微并及时改正，没有造成危害后果的；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2.初次违法且危害后果轻微并及时改正，没有违法所得的；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1.《中华人民共和国行政处罚法》（2021年1月修订）第三十三条。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2.《中华人民共和国律师法》第五十五条。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bl>
    <w:p w:rsidR="00881841" w:rsidRPr="00881841" w:rsidRDefault="00881841" w:rsidP="00881841">
      <w:pPr>
        <w:adjustRightInd/>
        <w:snapToGrid/>
        <w:spacing w:before="240" w:after="240"/>
        <w:ind w:firstLine="630"/>
        <w:jc w:val="center"/>
        <w:rPr>
          <w:rFonts w:ascii="宋体" w:eastAsia="宋体" w:hAnsi="宋体" w:cs="宋体"/>
          <w:sz w:val="24"/>
          <w:szCs w:val="24"/>
        </w:rPr>
      </w:pPr>
      <w:r w:rsidRPr="00881841">
        <w:rPr>
          <w:rFonts w:ascii="仿宋_GB2312" w:eastAsia="仿宋_GB2312" w:hAnsi="宋体" w:cs="宋体" w:hint="eastAsia"/>
          <w:sz w:val="32"/>
          <w:szCs w:val="32"/>
        </w:rPr>
        <w:t>二、从轻处罚事项清单</w:t>
      </w:r>
    </w:p>
    <w:tbl>
      <w:tblPr>
        <w:tblW w:w="0" w:type="auto"/>
        <w:tblBorders>
          <w:top w:val="outset" w:sz="6" w:space="0" w:color="333333"/>
          <w:left w:val="outset" w:sz="6" w:space="0" w:color="333333"/>
          <w:bottom w:val="outset" w:sz="6" w:space="0" w:color="333333"/>
          <w:right w:val="outset" w:sz="6" w:space="0" w:color="333333"/>
        </w:tblBorders>
        <w:tblCellMar>
          <w:left w:w="0" w:type="dxa"/>
          <w:right w:w="0" w:type="dxa"/>
        </w:tblCellMar>
        <w:tblLook w:val="04A0"/>
      </w:tblPr>
      <w:tblGrid>
        <w:gridCol w:w="511"/>
        <w:gridCol w:w="1726"/>
        <w:gridCol w:w="672"/>
        <w:gridCol w:w="1802"/>
        <w:gridCol w:w="3235"/>
        <w:gridCol w:w="510"/>
      </w:tblGrid>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wordWrap w:val="0"/>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序号</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行政处罚事项</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实施机关</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从轻处罚适用条件</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法律依据</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备注</w:t>
            </w: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对基层法律服务工作者违法行为的行政处罚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1.主动消除或者减轻违法行为危害后果的；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2.受他人胁迫或者诱骗实施违法行为的；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3.主动供述行政机关尚未掌握的违法行为的；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4.配合行政机关查处违法行为有立功表现的；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5.法律、法规、规章规定其他应当从轻或者减轻行政处罚的。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1.《中华人民共和国行政处罚法》（2021年1月修订）第三十二条；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2.《基层法律服务工作者管理办法》（2000年3月司法部令第60号公布，2017</w:t>
            </w:r>
            <w:r w:rsidRPr="00881841">
              <w:rPr>
                <w:rFonts w:ascii="仿宋_GB2312" w:eastAsia="仿宋_GB2312" w:hAnsi="宋体" w:cs="宋体" w:hint="eastAsia"/>
                <w:sz w:val="32"/>
                <w:szCs w:val="32"/>
              </w:rPr>
              <w:lastRenderedPageBreak/>
              <w:t>年12月司法部令第138号修订）第四十六条。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2</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对基层法律服务所违法行为的行政处罚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1.主动消除或者减轻违法行为危害后果的；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2.受他人胁迫或者诱骗实施违法行为的；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3.主动供述行政机关尚未掌握的违法行为的；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4.配合行政机关查处违法行为有立功表现的；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5.法律、法规、规章规定其他应当</w:t>
            </w:r>
            <w:r w:rsidRPr="00881841">
              <w:rPr>
                <w:rFonts w:ascii="仿宋_GB2312" w:eastAsia="仿宋_GB2312" w:hAnsi="宋体" w:cs="宋体" w:hint="eastAsia"/>
                <w:sz w:val="32"/>
                <w:szCs w:val="32"/>
              </w:rPr>
              <w:lastRenderedPageBreak/>
              <w:t>从轻或者减轻行政处罚的。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1.《中华人民共和国行政处罚法》（2021年1月修订）第三十二条；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2.《基层法律服务所管理办法》（2000年3月司法部令第59号公布，2017年12月司法部令第137号修订）第三十六条。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3</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对没有取得律师执业证书的人员以律师名义从事法律服务业务的行政处罚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1.主动消除或者减轻违法行为危害后果的；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2.受他人胁迫或者诱骗实施违法行为的；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3.主动供述行政机关尚未掌握的违法行为的；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4.配合行政机关查处违法行为有立功表现的；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5.法律、法规、规章规定其他应当从轻或者减轻行政处罚的。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1.《中华人民共和国行政处罚法》（2021年1月修订）第三十二条；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2.《中华人民共和国律师法》第五十五条。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bl>
    <w:p w:rsidR="00881841" w:rsidRPr="00881841" w:rsidRDefault="00881841" w:rsidP="00881841">
      <w:pPr>
        <w:adjustRightInd/>
        <w:snapToGrid/>
        <w:spacing w:before="240" w:after="240"/>
        <w:rPr>
          <w:rFonts w:ascii="宋体" w:eastAsia="宋体" w:hAnsi="宋体" w:cs="宋体"/>
          <w:sz w:val="24"/>
          <w:szCs w:val="24"/>
        </w:rPr>
      </w:pPr>
    </w:p>
    <w:p w:rsidR="00881841" w:rsidRPr="00881841" w:rsidRDefault="00881841" w:rsidP="00881841">
      <w:pPr>
        <w:adjustRightInd/>
        <w:snapToGrid/>
        <w:spacing w:before="240" w:after="240"/>
        <w:ind w:firstLine="630"/>
        <w:jc w:val="center"/>
        <w:rPr>
          <w:rFonts w:ascii="宋体" w:eastAsia="宋体" w:hAnsi="宋体" w:cs="宋体"/>
          <w:sz w:val="24"/>
          <w:szCs w:val="24"/>
        </w:rPr>
      </w:pPr>
      <w:r w:rsidRPr="00881841">
        <w:rPr>
          <w:rFonts w:ascii="仿宋_GB2312" w:eastAsia="仿宋_GB2312" w:hAnsi="宋体" w:cs="宋体" w:hint="eastAsia"/>
          <w:sz w:val="32"/>
          <w:szCs w:val="32"/>
        </w:rPr>
        <w:t>三、减轻处罚事项清单</w:t>
      </w:r>
    </w:p>
    <w:tbl>
      <w:tblPr>
        <w:tblW w:w="0" w:type="auto"/>
        <w:tblBorders>
          <w:top w:val="outset" w:sz="6" w:space="0" w:color="333333"/>
          <w:left w:val="outset" w:sz="6" w:space="0" w:color="333333"/>
          <w:bottom w:val="outset" w:sz="6" w:space="0" w:color="333333"/>
          <w:right w:val="outset" w:sz="6" w:space="0" w:color="333333"/>
        </w:tblBorders>
        <w:tblCellMar>
          <w:left w:w="0" w:type="dxa"/>
          <w:right w:w="0" w:type="dxa"/>
        </w:tblCellMar>
        <w:tblLook w:val="04A0"/>
      </w:tblPr>
      <w:tblGrid>
        <w:gridCol w:w="511"/>
        <w:gridCol w:w="1726"/>
        <w:gridCol w:w="672"/>
        <w:gridCol w:w="1802"/>
        <w:gridCol w:w="3235"/>
        <w:gridCol w:w="510"/>
      </w:tblGrid>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wordWrap w:val="0"/>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序号</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行政处罚事项</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实施机关</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减轻处罚适用条件</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法律依据</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备注</w:t>
            </w: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1</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对基层法律服务工作者违法行为的行政处罚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1.主动消除或者减轻违法行为危害后果的；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2.受他人胁迫或者诱骗实施违法行为的；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3.主动供述行政机关尚未掌握的违法行为的；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4.配合行政机关查处违法行为有立功表现的；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5.法律、法规、规章规定其他应当从轻或者减轻行政处罚的。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1.《中华人民共和国行政处罚法》（2021年1月修订）第三十二条；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2.《基层法律服务工作者管理办法》（2000年3月司法部令第60号公布，2017年12月司法部令第138号修订）第四十六条。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对基层法律服务所违法行为的行政处罚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1.主动消除或者减轻违法行为危害后果的；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2.受他人胁迫或者诱骗实施违法行为的；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3.主动供述行政机关尚未掌握的违</w:t>
            </w:r>
            <w:r w:rsidRPr="00881841">
              <w:rPr>
                <w:rFonts w:ascii="仿宋_GB2312" w:eastAsia="仿宋_GB2312" w:hAnsi="宋体" w:cs="宋体" w:hint="eastAsia"/>
                <w:sz w:val="32"/>
                <w:szCs w:val="32"/>
              </w:rPr>
              <w:lastRenderedPageBreak/>
              <w:t>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4.配合行政机关查处违法行为有立功表现的；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5.法律、法规、规章规定其他应当从轻或者减轻行政处罚的。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1.《中华人民共和国行政处罚法》（2021年1月修订）第三十二条；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2.2.《基层法律服务所管理办法》（2000年3月司法部令第59号公布，2017年12月司法部令第137号修订）第三十六条。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t>3</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对没有取得律师执业证书的人员以律师名义从事法律服务业务的行政处罚</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413201" w:rsidP="00881841">
            <w:pPr>
              <w:adjustRightInd/>
              <w:snapToGrid/>
              <w:spacing w:after="0"/>
              <w:jc w:val="center"/>
              <w:rPr>
                <w:rFonts w:ascii="宋体" w:eastAsia="宋体" w:hAnsi="宋体" w:cs="宋体"/>
                <w:sz w:val="24"/>
                <w:szCs w:val="24"/>
              </w:rPr>
            </w:pPr>
            <w:r>
              <w:rPr>
                <w:rFonts w:ascii="仿宋_GB2312" w:eastAsia="仿宋_GB2312" w:hAnsi="宋体" w:cs="宋体" w:hint="eastAsia"/>
                <w:sz w:val="32"/>
                <w:szCs w:val="32"/>
              </w:rPr>
              <w:t>广水市</w:t>
            </w:r>
            <w:r w:rsidR="00881841" w:rsidRPr="00881841">
              <w:rPr>
                <w:rFonts w:ascii="仿宋_GB2312" w:eastAsia="仿宋_GB2312" w:hAnsi="宋体" w:cs="宋体" w:hint="eastAsia"/>
                <w:sz w:val="32"/>
                <w:szCs w:val="32"/>
              </w:rPr>
              <w:t>司法局</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1.主动消除或者减轻违法行为危害后果的；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2.受他人胁迫或者诱骗实施违法行为的；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3.主动供述行政机关尚未掌握的违法行为的；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4.配合行政机关查处违法行为有立功表现的；</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5.法律、法规、规章规定其他应当从轻或者减轻行政处罚的。</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1.《中华人民共和国行政处罚法》（2021年1月修订）第三十二条；</w:t>
            </w:r>
          </w:p>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2.《中华人民共和国律师法》第五十五条。</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bl>
    <w:p w:rsidR="00881841" w:rsidRPr="00881841" w:rsidRDefault="00881841" w:rsidP="00881841">
      <w:pPr>
        <w:adjustRightInd/>
        <w:snapToGrid/>
        <w:spacing w:before="240" w:after="240"/>
        <w:jc w:val="center"/>
        <w:rPr>
          <w:rFonts w:ascii="宋体" w:eastAsia="宋体" w:hAnsi="宋体" w:cs="宋体"/>
          <w:sz w:val="24"/>
          <w:szCs w:val="24"/>
        </w:rPr>
      </w:pPr>
      <w:r w:rsidRPr="00881841">
        <w:rPr>
          <w:rFonts w:ascii="仿宋_GB2312" w:eastAsia="仿宋_GB2312" w:hAnsi="宋体" w:cs="宋体" w:hint="eastAsia"/>
          <w:sz w:val="32"/>
          <w:szCs w:val="32"/>
        </w:rPr>
        <w:lastRenderedPageBreak/>
        <w:br/>
      </w:r>
    </w:p>
    <w:p w:rsidR="00881841" w:rsidRPr="00881841" w:rsidRDefault="00881841" w:rsidP="00881841">
      <w:pPr>
        <w:adjustRightInd/>
        <w:snapToGrid/>
        <w:spacing w:before="240" w:after="240"/>
        <w:jc w:val="center"/>
        <w:rPr>
          <w:rFonts w:ascii="宋体" w:eastAsia="宋体" w:hAnsi="宋体" w:cs="宋体"/>
          <w:sz w:val="24"/>
          <w:szCs w:val="24"/>
        </w:rPr>
      </w:pPr>
      <w:r w:rsidRPr="00881841">
        <w:rPr>
          <w:rFonts w:ascii="仿宋_GB2312" w:eastAsia="仿宋_GB2312" w:hAnsi="宋体" w:cs="宋体" w:hint="eastAsia"/>
          <w:sz w:val="32"/>
          <w:szCs w:val="32"/>
        </w:rPr>
        <w:t>四、免于行政强制事项清单</w:t>
      </w:r>
      <w:r w:rsidRPr="00881841">
        <w:rPr>
          <w:rFonts w:ascii="仿宋_GB2312" w:eastAsia="仿宋_GB2312" w:hAnsi="宋体" w:cs="宋体" w:hint="eastAsia"/>
          <w:sz w:val="32"/>
          <w:szCs w:val="32"/>
        </w:rPr>
        <w:br/>
      </w:r>
    </w:p>
    <w:tbl>
      <w:tblPr>
        <w:tblW w:w="0" w:type="auto"/>
        <w:tblBorders>
          <w:top w:val="outset" w:sz="6" w:space="0" w:color="333333"/>
          <w:left w:val="outset" w:sz="6" w:space="0" w:color="333333"/>
          <w:bottom w:val="outset" w:sz="6" w:space="0" w:color="333333"/>
          <w:right w:val="outset" w:sz="6" w:space="0" w:color="333333"/>
        </w:tblBorders>
        <w:tblCellMar>
          <w:left w:w="0" w:type="dxa"/>
          <w:right w:w="0" w:type="dxa"/>
        </w:tblCellMar>
        <w:tblLook w:val="04A0"/>
      </w:tblPr>
      <w:tblGrid>
        <w:gridCol w:w="725"/>
        <w:gridCol w:w="1751"/>
        <w:gridCol w:w="1239"/>
        <w:gridCol w:w="2776"/>
        <w:gridCol w:w="1239"/>
        <w:gridCol w:w="726"/>
      </w:tblGrid>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wordWrap w:val="0"/>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序号</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行政强制事项</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实施机关</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免于行政强制适用条件</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法律依据</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备注</w:t>
            </w:r>
          </w:p>
        </w:tc>
      </w:tr>
      <w:tr w:rsidR="00881841" w:rsidRPr="00881841" w:rsidTr="00881841">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after="0"/>
              <w:jc w:val="center"/>
              <w:rPr>
                <w:rFonts w:ascii="宋体" w:eastAsia="宋体" w:hAnsi="宋体" w:cs="宋体"/>
                <w:sz w:val="24"/>
                <w:szCs w:val="24"/>
              </w:rPr>
            </w:pPr>
            <w:r w:rsidRPr="00881841">
              <w:rPr>
                <w:rFonts w:ascii="仿宋_GB2312" w:eastAsia="仿宋_GB2312" w:hAnsi="宋体" w:cs="宋体" w:hint="eastAsia"/>
                <w:sz w:val="32"/>
                <w:szCs w:val="32"/>
              </w:rPr>
              <w:t>无</w:t>
            </w: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c>
          <w:tcPr>
            <w:tcW w:w="0" w:type="auto"/>
            <w:tcBorders>
              <w:top w:val="single" w:sz="6" w:space="0" w:color="999999"/>
              <w:left w:val="single" w:sz="6" w:space="0" w:color="999999"/>
              <w:bottom w:val="single" w:sz="6" w:space="0" w:color="999999"/>
              <w:right w:val="single" w:sz="6" w:space="0" w:color="999999"/>
            </w:tcBorders>
            <w:tcMar>
              <w:top w:w="0" w:type="dxa"/>
              <w:left w:w="75" w:type="dxa"/>
              <w:bottom w:w="0" w:type="dxa"/>
              <w:right w:w="75" w:type="dxa"/>
            </w:tcMar>
            <w:vAlign w:val="center"/>
            <w:hideMark/>
          </w:tcPr>
          <w:p w:rsidR="00881841" w:rsidRPr="00881841" w:rsidRDefault="00881841" w:rsidP="00881841">
            <w:pPr>
              <w:adjustRightInd/>
              <w:snapToGrid/>
              <w:spacing w:beforeAutospacing="1" w:after="0" w:afterAutospacing="1"/>
              <w:jc w:val="center"/>
              <w:rPr>
                <w:rFonts w:ascii="宋体" w:eastAsia="宋体" w:hAnsi="宋体" w:cs="宋体"/>
                <w:sz w:val="24"/>
                <w:szCs w:val="24"/>
              </w:rPr>
            </w:pP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4DD" w:rsidRDefault="007414DD" w:rsidP="00881841">
      <w:pPr>
        <w:spacing w:after="0"/>
      </w:pPr>
      <w:r>
        <w:separator/>
      </w:r>
    </w:p>
  </w:endnote>
  <w:endnote w:type="continuationSeparator" w:id="0">
    <w:p w:rsidR="007414DD" w:rsidRDefault="007414DD" w:rsidP="0088184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4DD" w:rsidRDefault="007414DD" w:rsidP="00881841">
      <w:pPr>
        <w:spacing w:after="0"/>
      </w:pPr>
      <w:r>
        <w:separator/>
      </w:r>
    </w:p>
  </w:footnote>
  <w:footnote w:type="continuationSeparator" w:id="0">
    <w:p w:rsidR="007414DD" w:rsidRDefault="007414DD" w:rsidP="0088184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036CDF"/>
    <w:rsid w:val="00323B43"/>
    <w:rsid w:val="003D37D8"/>
    <w:rsid w:val="00413201"/>
    <w:rsid w:val="00426133"/>
    <w:rsid w:val="004358AB"/>
    <w:rsid w:val="004A0A39"/>
    <w:rsid w:val="005C54CF"/>
    <w:rsid w:val="007414DD"/>
    <w:rsid w:val="00881841"/>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881841"/>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184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881841"/>
    <w:rPr>
      <w:rFonts w:ascii="Tahoma" w:hAnsi="Tahoma"/>
      <w:sz w:val="18"/>
      <w:szCs w:val="18"/>
    </w:rPr>
  </w:style>
  <w:style w:type="paragraph" w:styleId="a4">
    <w:name w:val="footer"/>
    <w:basedOn w:val="a"/>
    <w:link w:val="Char0"/>
    <w:uiPriority w:val="99"/>
    <w:semiHidden/>
    <w:unhideWhenUsed/>
    <w:rsid w:val="00881841"/>
    <w:pPr>
      <w:tabs>
        <w:tab w:val="center" w:pos="4153"/>
        <w:tab w:val="right" w:pos="8306"/>
      </w:tabs>
    </w:pPr>
    <w:rPr>
      <w:sz w:val="18"/>
      <w:szCs w:val="18"/>
    </w:rPr>
  </w:style>
  <w:style w:type="character" w:customStyle="1" w:styleId="Char0">
    <w:name w:val="页脚 Char"/>
    <w:basedOn w:val="a0"/>
    <w:link w:val="a4"/>
    <w:uiPriority w:val="99"/>
    <w:semiHidden/>
    <w:rsid w:val="00881841"/>
    <w:rPr>
      <w:rFonts w:ascii="Tahoma" w:hAnsi="Tahoma"/>
      <w:sz w:val="18"/>
      <w:szCs w:val="18"/>
    </w:rPr>
  </w:style>
  <w:style w:type="paragraph" w:styleId="a5">
    <w:name w:val="Normal (Web)"/>
    <w:basedOn w:val="a"/>
    <w:uiPriority w:val="99"/>
    <w:unhideWhenUsed/>
    <w:rsid w:val="00881841"/>
    <w:pPr>
      <w:adjustRightInd/>
      <w:snapToGrid/>
      <w:spacing w:before="100" w:beforeAutospacing="1" w:after="100" w:afterAutospacing="1"/>
    </w:pPr>
    <w:rPr>
      <w:rFonts w:ascii="宋体" w:eastAsia="宋体" w:hAnsi="宋体" w:cs="宋体"/>
      <w:sz w:val="24"/>
      <w:szCs w:val="24"/>
    </w:rPr>
  </w:style>
  <w:style w:type="character" w:customStyle="1" w:styleId="1Char">
    <w:name w:val="标题 1 Char"/>
    <w:basedOn w:val="a0"/>
    <w:link w:val="1"/>
    <w:uiPriority w:val="9"/>
    <w:rsid w:val="00881841"/>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312685254">
      <w:bodyDiv w:val="1"/>
      <w:marLeft w:val="0"/>
      <w:marRight w:val="0"/>
      <w:marTop w:val="0"/>
      <w:marBottom w:val="0"/>
      <w:divBdr>
        <w:top w:val="none" w:sz="0" w:space="0" w:color="auto"/>
        <w:left w:val="none" w:sz="0" w:space="0" w:color="auto"/>
        <w:bottom w:val="none" w:sz="0" w:space="0" w:color="auto"/>
        <w:right w:val="none" w:sz="0" w:space="0" w:color="auto"/>
      </w:divBdr>
    </w:div>
    <w:div w:id="192040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2008-09-11T17:20:00Z</dcterms:created>
  <dcterms:modified xsi:type="dcterms:W3CDTF">2023-11-03T01:09:00Z</dcterms:modified>
</cp:coreProperties>
</file>