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BD6112" w:rsidP="004C03E8">
      <w:pPr>
        <w:spacing w:line="220" w:lineRule="atLeas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广水市教育局柔性执法“四张清单”</w:t>
      </w:r>
    </w:p>
    <w:p w:rsidR="004C03E8" w:rsidRPr="004C03E8" w:rsidRDefault="004C03E8" w:rsidP="004C03E8">
      <w:pPr>
        <w:shd w:val="clear" w:color="auto" w:fill="FFFFFF"/>
        <w:adjustRightInd/>
        <w:snapToGrid/>
        <w:spacing w:after="0"/>
        <w:rPr>
          <w:rFonts w:ascii="Helvetica" w:eastAsia="宋体" w:hAnsi="Helvetica" w:cs="Helvetica"/>
          <w:color w:val="555555"/>
          <w:sz w:val="24"/>
          <w:szCs w:val="24"/>
        </w:rPr>
      </w:pPr>
      <w:r w:rsidRPr="004C03E8">
        <w:rPr>
          <w:rFonts w:ascii="仿宋_GB2312" w:eastAsia="仿宋_GB2312" w:hAnsi="Helvetica" w:cs="Helvetica" w:hint="eastAsia"/>
          <w:b/>
          <w:bCs/>
          <w:color w:val="000000"/>
          <w:sz w:val="36"/>
          <w:szCs w:val="36"/>
          <w:shd w:val="clear" w:color="auto" w:fill="FFFFFF"/>
        </w:rPr>
        <w:t>附件1</w:t>
      </w:r>
    </w:p>
    <w:p w:rsidR="004C03E8" w:rsidRPr="004C03E8" w:rsidRDefault="004C03E8" w:rsidP="004C03E8">
      <w:pPr>
        <w:shd w:val="clear" w:color="auto" w:fill="FFFFFF"/>
        <w:adjustRightInd/>
        <w:snapToGrid/>
        <w:spacing w:after="0"/>
        <w:jc w:val="center"/>
        <w:rPr>
          <w:rFonts w:ascii="Helvetica" w:eastAsia="宋体" w:hAnsi="Helvetica" w:cs="Helvetica"/>
          <w:color w:val="555555"/>
          <w:sz w:val="24"/>
          <w:szCs w:val="24"/>
        </w:rPr>
      </w:pPr>
      <w:r>
        <w:rPr>
          <w:rFonts w:ascii="宋体" w:eastAsia="宋体" w:hAnsi="宋体" w:cs="Helvetica" w:hint="eastAsia"/>
          <w:b/>
          <w:bCs/>
          <w:color w:val="000000"/>
          <w:sz w:val="36"/>
        </w:rPr>
        <w:t>广水市</w:t>
      </w:r>
      <w:r w:rsidRPr="004C03E8">
        <w:rPr>
          <w:rFonts w:ascii="宋体" w:eastAsia="宋体" w:hAnsi="宋体" w:cs="Helvetica" w:hint="eastAsia"/>
          <w:b/>
          <w:bCs/>
          <w:color w:val="000000"/>
          <w:sz w:val="36"/>
        </w:rPr>
        <w:t>教育局不予处罚事项清单</w:t>
      </w:r>
    </w:p>
    <w:p w:rsidR="004C03E8" w:rsidRPr="004C03E8" w:rsidRDefault="004C03E8" w:rsidP="004C03E8">
      <w:pPr>
        <w:shd w:val="clear" w:color="auto" w:fill="FFFFFF"/>
        <w:adjustRightInd/>
        <w:snapToGrid/>
        <w:spacing w:after="0"/>
        <w:jc w:val="center"/>
        <w:rPr>
          <w:rFonts w:ascii="Helvetica" w:eastAsia="宋体" w:hAnsi="Helvetica" w:cs="Helvetica"/>
          <w:color w:val="555555"/>
          <w:sz w:val="24"/>
          <w:szCs w:val="24"/>
        </w:rPr>
      </w:pPr>
      <w:r w:rsidRPr="004C03E8">
        <w:rPr>
          <w:rFonts w:ascii="仿宋_GB2312" w:eastAsia="仿宋_GB2312" w:hAnsi="Helvetica" w:cs="Helvetica" w:hint="eastAsia"/>
          <w:b/>
          <w:bCs/>
          <w:color w:val="000000"/>
          <w:sz w:val="36"/>
          <w:szCs w:val="36"/>
          <w:shd w:val="clear" w:color="auto" w:fill="FFFFFF"/>
        </w:rPr>
        <w:t> </w:t>
      </w:r>
    </w:p>
    <w:tbl>
      <w:tblPr>
        <w:tblW w:w="13988" w:type="dxa"/>
        <w:tblInd w:w="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"/>
        <w:gridCol w:w="3703"/>
        <w:gridCol w:w="2065"/>
        <w:gridCol w:w="3850"/>
        <w:gridCol w:w="3903"/>
      </w:tblGrid>
      <w:tr w:rsidR="004C03E8" w:rsidRPr="004C03E8" w:rsidTr="004C03E8">
        <w:trPr>
          <w:trHeight w:val="375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3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处罚事项</w:t>
            </w:r>
          </w:p>
        </w:tc>
        <w:tc>
          <w:tcPr>
            <w:tcW w:w="2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实施机关</w:t>
            </w:r>
          </w:p>
        </w:tc>
        <w:tc>
          <w:tcPr>
            <w:tcW w:w="3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不予处罚的情形</w:t>
            </w:r>
          </w:p>
        </w:tc>
        <w:tc>
          <w:tcPr>
            <w:tcW w:w="3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不予处罚的依据</w:t>
            </w:r>
          </w:p>
        </w:tc>
      </w:tr>
      <w:tr w:rsidR="004C03E8" w:rsidRPr="004C03E8" w:rsidTr="004C03E8">
        <w:trPr>
          <w:trHeight w:val="1697"/>
        </w:trPr>
        <w:tc>
          <w:tcPr>
            <w:tcW w:w="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6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学校及其他教育机构违反国家有关规定向受教育者收取费用的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市教育局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60" w:lineRule="atLeast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（一）违法行为轻微并及时改正，没有造成危害后果的。</w:t>
            </w:r>
          </w:p>
          <w:p w:rsidR="004C03E8" w:rsidRPr="004C03E8" w:rsidRDefault="004C03E8" w:rsidP="004C03E8">
            <w:pPr>
              <w:adjustRightInd/>
              <w:snapToGrid/>
              <w:spacing w:after="0" w:line="360" w:lineRule="atLeast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（二）初次违法且危害后果轻微并及时改正的。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《行政处罚法》第三十三条</w:t>
            </w:r>
          </w:p>
        </w:tc>
      </w:tr>
      <w:tr w:rsidR="004C03E8" w:rsidRPr="004C03E8" w:rsidTr="004C03E8">
        <w:trPr>
          <w:trHeight w:val="1490"/>
        </w:trPr>
        <w:tc>
          <w:tcPr>
            <w:tcW w:w="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6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教学条件明显不能满足教学要求、教育教学质量低下，未及时采取措施的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市教育局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6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（一）违法行为轻微并及时改正，没有造成危害后果的。</w:t>
            </w:r>
          </w:p>
          <w:p w:rsidR="004C03E8" w:rsidRPr="004C03E8" w:rsidRDefault="004C03E8" w:rsidP="004C03E8">
            <w:pPr>
              <w:adjustRightInd/>
              <w:snapToGrid/>
              <w:spacing w:after="0" w:line="36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（二）初次违法且危害后果轻微并及时改正的。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《行政处罚法》第三十三条</w:t>
            </w:r>
          </w:p>
        </w:tc>
      </w:tr>
    </w:tbl>
    <w:p w:rsidR="004C03E8" w:rsidRDefault="004C03E8" w:rsidP="004C03E8">
      <w:pPr>
        <w:shd w:val="clear" w:color="auto" w:fill="FFFFFF"/>
        <w:adjustRightInd/>
        <w:snapToGrid/>
        <w:spacing w:after="0"/>
        <w:rPr>
          <w:rFonts w:ascii="仿宋_GB2312" w:eastAsia="仿宋_GB2312" w:hAnsi="Helvetica" w:cs="Helvetica"/>
          <w:b/>
          <w:bCs/>
          <w:color w:val="000000"/>
          <w:sz w:val="36"/>
          <w:szCs w:val="36"/>
          <w:shd w:val="clear" w:color="auto" w:fill="FFFFFF"/>
        </w:rPr>
      </w:pPr>
      <w:r w:rsidRPr="004C03E8">
        <w:rPr>
          <w:rFonts w:ascii="Helvetica" w:eastAsia="宋体" w:hAnsi="Helvetica" w:cs="Helvetica"/>
          <w:color w:val="555555"/>
          <w:sz w:val="24"/>
          <w:szCs w:val="24"/>
        </w:rPr>
        <w:br/>
      </w:r>
    </w:p>
    <w:p w:rsidR="004C03E8" w:rsidRDefault="004C03E8" w:rsidP="004C03E8">
      <w:pPr>
        <w:shd w:val="clear" w:color="auto" w:fill="FFFFFF"/>
        <w:adjustRightInd/>
        <w:snapToGrid/>
        <w:spacing w:after="0"/>
        <w:rPr>
          <w:rFonts w:ascii="仿宋_GB2312" w:eastAsia="仿宋_GB2312" w:hAnsi="Helvetica" w:cs="Helvetica"/>
          <w:b/>
          <w:bCs/>
          <w:color w:val="000000"/>
          <w:sz w:val="36"/>
          <w:szCs w:val="36"/>
          <w:shd w:val="clear" w:color="auto" w:fill="FFFFFF"/>
        </w:rPr>
      </w:pPr>
    </w:p>
    <w:p w:rsidR="004C03E8" w:rsidRDefault="004C03E8" w:rsidP="004C03E8">
      <w:pPr>
        <w:shd w:val="clear" w:color="auto" w:fill="FFFFFF"/>
        <w:adjustRightInd/>
        <w:snapToGrid/>
        <w:spacing w:after="0"/>
        <w:rPr>
          <w:rFonts w:ascii="仿宋_GB2312" w:eastAsia="仿宋_GB2312" w:hAnsi="Helvetica" w:cs="Helvetica"/>
          <w:b/>
          <w:bCs/>
          <w:color w:val="000000"/>
          <w:sz w:val="36"/>
          <w:szCs w:val="36"/>
          <w:shd w:val="clear" w:color="auto" w:fill="FFFFFF"/>
        </w:rPr>
      </w:pPr>
    </w:p>
    <w:p w:rsidR="004C03E8" w:rsidRPr="004C03E8" w:rsidRDefault="004C03E8" w:rsidP="004C03E8">
      <w:pPr>
        <w:shd w:val="clear" w:color="auto" w:fill="FFFFFF"/>
        <w:adjustRightInd/>
        <w:snapToGrid/>
        <w:spacing w:after="0"/>
        <w:rPr>
          <w:rFonts w:ascii="Helvetica" w:eastAsia="宋体" w:hAnsi="Helvetica" w:cs="Helvetica"/>
          <w:color w:val="555555"/>
          <w:sz w:val="24"/>
          <w:szCs w:val="24"/>
        </w:rPr>
      </w:pPr>
      <w:r w:rsidRPr="004C03E8">
        <w:rPr>
          <w:rFonts w:ascii="仿宋_GB2312" w:eastAsia="仿宋_GB2312" w:hAnsi="Helvetica" w:cs="Helvetica" w:hint="eastAsia"/>
          <w:b/>
          <w:bCs/>
          <w:color w:val="000000"/>
          <w:sz w:val="36"/>
          <w:szCs w:val="36"/>
          <w:shd w:val="clear" w:color="auto" w:fill="FFFFFF"/>
        </w:rPr>
        <w:lastRenderedPageBreak/>
        <w:t>附件2</w:t>
      </w:r>
    </w:p>
    <w:p w:rsidR="004C03E8" w:rsidRPr="004C03E8" w:rsidRDefault="004C03E8" w:rsidP="004C03E8">
      <w:pPr>
        <w:shd w:val="clear" w:color="auto" w:fill="FFFFFF"/>
        <w:adjustRightInd/>
        <w:snapToGrid/>
        <w:spacing w:after="0"/>
        <w:jc w:val="center"/>
        <w:rPr>
          <w:rFonts w:ascii="Helvetica" w:eastAsia="宋体" w:hAnsi="Helvetica" w:cs="Helvetica"/>
          <w:color w:val="555555"/>
          <w:sz w:val="24"/>
          <w:szCs w:val="24"/>
        </w:rPr>
      </w:pPr>
      <w:r>
        <w:rPr>
          <w:rFonts w:ascii="宋体" w:eastAsia="宋体" w:hAnsi="宋体" w:cs="Helvetica" w:hint="eastAsia"/>
          <w:b/>
          <w:bCs/>
          <w:color w:val="000000"/>
          <w:sz w:val="36"/>
          <w:szCs w:val="36"/>
          <w:shd w:val="clear" w:color="auto" w:fill="FFFFFF"/>
        </w:rPr>
        <w:t>广水</w:t>
      </w:r>
      <w:r w:rsidRPr="004C03E8">
        <w:rPr>
          <w:rFonts w:ascii="宋体" w:eastAsia="宋体" w:hAnsi="宋体" w:cs="Helvetica" w:hint="eastAsia"/>
          <w:b/>
          <w:bCs/>
          <w:color w:val="000000"/>
          <w:sz w:val="36"/>
          <w:szCs w:val="36"/>
          <w:shd w:val="clear" w:color="auto" w:fill="FFFFFF"/>
        </w:rPr>
        <w:t>市教育局从轻处罚事项清单</w:t>
      </w:r>
    </w:p>
    <w:tbl>
      <w:tblPr>
        <w:tblW w:w="13988" w:type="dxa"/>
        <w:tblInd w:w="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5"/>
        <w:gridCol w:w="3467"/>
        <w:gridCol w:w="1583"/>
        <w:gridCol w:w="5551"/>
        <w:gridCol w:w="2732"/>
      </w:tblGrid>
      <w:tr w:rsidR="004C03E8" w:rsidRPr="004C03E8" w:rsidTr="004C03E8">
        <w:trPr>
          <w:trHeight w:val="375"/>
        </w:trPr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3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处罚事项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实施机关</w:t>
            </w:r>
          </w:p>
        </w:tc>
        <w:tc>
          <w:tcPr>
            <w:tcW w:w="5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从轻处罚的情形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从轻处罚的依据</w:t>
            </w:r>
          </w:p>
        </w:tc>
      </w:tr>
      <w:tr w:rsidR="004C03E8" w:rsidRPr="004C03E8" w:rsidTr="004C03E8">
        <w:trPr>
          <w:trHeight w:val="1800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00" w:lineRule="atLeast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0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学校或者其他教育机构违反国家有关规定招生的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00" w:lineRule="atLeast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市教育局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0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（一）主动消除或者减轻违法行为危害后果的；</w:t>
            </w:r>
          </w:p>
          <w:p w:rsidR="004C03E8" w:rsidRPr="004C03E8" w:rsidRDefault="004C03E8" w:rsidP="004C03E8">
            <w:pPr>
              <w:adjustRightInd/>
              <w:snapToGrid/>
              <w:spacing w:after="0" w:line="30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（二）受他人胁迫或者诱骗实施违法行为的；</w:t>
            </w:r>
          </w:p>
          <w:p w:rsidR="004C03E8" w:rsidRPr="004C03E8" w:rsidRDefault="004C03E8" w:rsidP="004C03E8">
            <w:pPr>
              <w:adjustRightInd/>
              <w:snapToGrid/>
              <w:spacing w:after="0" w:line="30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（三）主动供述行政机关尚未掌握的违法行为的；</w:t>
            </w:r>
          </w:p>
          <w:p w:rsidR="004C03E8" w:rsidRPr="004C03E8" w:rsidRDefault="004C03E8" w:rsidP="004C03E8">
            <w:pPr>
              <w:adjustRightInd/>
              <w:snapToGrid/>
              <w:spacing w:after="0" w:line="30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（四）配合行政机关查处违法行为有立功表现的；</w:t>
            </w:r>
          </w:p>
          <w:p w:rsidR="004C03E8" w:rsidRPr="004C03E8" w:rsidRDefault="004C03E8" w:rsidP="004C03E8">
            <w:pPr>
              <w:adjustRightInd/>
              <w:snapToGrid/>
              <w:spacing w:after="0" w:line="30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（五）法律、法规、规章规定其他应当从轻或者减轻行政处罚的。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0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《行政处罚法》第三十二条；</w:t>
            </w:r>
          </w:p>
        </w:tc>
      </w:tr>
      <w:tr w:rsidR="004C03E8" w:rsidRPr="004C03E8" w:rsidTr="004C03E8">
        <w:trPr>
          <w:trHeight w:val="1800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546447" w:rsidP="004C03E8">
            <w:pPr>
              <w:adjustRightInd/>
              <w:snapToGrid/>
              <w:spacing w:after="0" w:line="300" w:lineRule="atLeast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0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对教师弄虚作假、骗取教师资格；品行不良、侮辱学生，影响恶劣的处罚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00" w:lineRule="atLeast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市教育局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0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（一）主动消除或者减轻违法行为危害后果的；</w:t>
            </w:r>
          </w:p>
          <w:p w:rsidR="004C03E8" w:rsidRPr="004C03E8" w:rsidRDefault="004C03E8" w:rsidP="004C03E8">
            <w:pPr>
              <w:adjustRightInd/>
              <w:snapToGrid/>
              <w:spacing w:after="0" w:line="30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（二）受他人胁迫或者诱骗实施违法行为的；</w:t>
            </w:r>
          </w:p>
          <w:p w:rsidR="004C03E8" w:rsidRPr="004C03E8" w:rsidRDefault="004C03E8" w:rsidP="004C03E8">
            <w:pPr>
              <w:adjustRightInd/>
              <w:snapToGrid/>
              <w:spacing w:after="0" w:line="30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（三）主动供述行政机关尚未掌握的违法行为的；</w:t>
            </w:r>
          </w:p>
          <w:p w:rsidR="004C03E8" w:rsidRPr="004C03E8" w:rsidRDefault="004C03E8" w:rsidP="004C03E8">
            <w:pPr>
              <w:adjustRightInd/>
              <w:snapToGrid/>
              <w:spacing w:after="0" w:line="30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（四）配合行政机关查处违法行为有立功表现的；</w:t>
            </w:r>
          </w:p>
          <w:p w:rsidR="004C03E8" w:rsidRPr="004C03E8" w:rsidRDefault="004C03E8" w:rsidP="004C03E8">
            <w:pPr>
              <w:adjustRightInd/>
              <w:snapToGrid/>
              <w:spacing w:after="0" w:line="30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（五）法律、法规、规章规定其他应当从轻或者减轻行政处罚的。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0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《行政处罚法》第三十二条</w:t>
            </w:r>
          </w:p>
        </w:tc>
      </w:tr>
      <w:tr w:rsidR="004C03E8" w:rsidRPr="004C03E8" w:rsidTr="004C03E8">
        <w:trPr>
          <w:trHeight w:val="1800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546447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00" w:lineRule="atLeast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对民办学校违法违规行为的处罚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00" w:lineRule="atLeast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市教育局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0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（一）主动消除或者减轻违法行为危害后果的；</w:t>
            </w:r>
          </w:p>
          <w:p w:rsidR="004C03E8" w:rsidRPr="004C03E8" w:rsidRDefault="004C03E8" w:rsidP="004C03E8">
            <w:pPr>
              <w:adjustRightInd/>
              <w:snapToGrid/>
              <w:spacing w:after="0" w:line="30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（二）受他人胁迫或者诱骗实施违法行为的；</w:t>
            </w:r>
          </w:p>
          <w:p w:rsidR="004C03E8" w:rsidRPr="004C03E8" w:rsidRDefault="004C03E8" w:rsidP="004C03E8">
            <w:pPr>
              <w:adjustRightInd/>
              <w:snapToGrid/>
              <w:spacing w:after="0" w:line="30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（三）主动供述行政机关尚未掌握的违法行为的；</w:t>
            </w:r>
          </w:p>
          <w:p w:rsidR="004C03E8" w:rsidRPr="004C03E8" w:rsidRDefault="004C03E8" w:rsidP="004C03E8">
            <w:pPr>
              <w:adjustRightInd/>
              <w:snapToGrid/>
              <w:spacing w:after="0" w:line="30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（四）配合行政机关查处违法行为有立功表现的；</w:t>
            </w:r>
          </w:p>
          <w:p w:rsidR="004C03E8" w:rsidRPr="004C03E8" w:rsidRDefault="004C03E8" w:rsidP="004C03E8">
            <w:pPr>
              <w:adjustRightInd/>
              <w:snapToGrid/>
              <w:spacing w:after="0" w:line="300" w:lineRule="atLeast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（五）法律、法规、规章规定其他应当从轻或者减轻行政处罚的。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00" w:lineRule="atLeast"/>
              <w:jc w:val="center"/>
              <w:textAlignment w:val="center"/>
              <w:rPr>
                <w:rFonts w:ascii="宋体" w:eastAsia="宋体" w:hAnsi="宋体" w:cs="宋体"/>
                <w:color w:val="555555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《行政处罚法》第三十二条</w:t>
            </w:r>
          </w:p>
        </w:tc>
      </w:tr>
    </w:tbl>
    <w:p w:rsidR="004C03E8" w:rsidRDefault="004C03E8" w:rsidP="004C03E8">
      <w:pPr>
        <w:shd w:val="clear" w:color="auto" w:fill="FFFFFF"/>
        <w:adjustRightInd/>
        <w:snapToGrid/>
        <w:spacing w:after="0" w:line="420" w:lineRule="atLeast"/>
        <w:rPr>
          <w:rFonts w:ascii="仿宋_GB2312" w:eastAsia="仿宋_GB2312" w:hAnsi="宋体" w:cs="宋体"/>
          <w:b/>
          <w:bCs/>
          <w:color w:val="000000"/>
          <w:sz w:val="36"/>
          <w:szCs w:val="36"/>
          <w:shd w:val="clear" w:color="auto" w:fill="FFFFFF"/>
        </w:rPr>
      </w:pPr>
    </w:p>
    <w:p w:rsidR="004C03E8" w:rsidRDefault="004C03E8" w:rsidP="004C03E8">
      <w:pPr>
        <w:shd w:val="clear" w:color="auto" w:fill="FFFFFF"/>
        <w:adjustRightInd/>
        <w:snapToGrid/>
        <w:spacing w:after="0" w:line="420" w:lineRule="atLeast"/>
        <w:rPr>
          <w:rFonts w:ascii="仿宋_GB2312" w:eastAsia="仿宋_GB2312" w:hAnsi="宋体" w:cs="宋体"/>
          <w:b/>
          <w:bCs/>
          <w:color w:val="000000"/>
          <w:sz w:val="36"/>
          <w:szCs w:val="36"/>
          <w:shd w:val="clear" w:color="auto" w:fill="FFFFFF"/>
        </w:rPr>
      </w:pPr>
    </w:p>
    <w:p w:rsidR="004C03E8" w:rsidRDefault="004C03E8" w:rsidP="004C03E8">
      <w:pPr>
        <w:shd w:val="clear" w:color="auto" w:fill="FFFFFF"/>
        <w:adjustRightInd/>
        <w:snapToGrid/>
        <w:spacing w:after="0" w:line="420" w:lineRule="atLeast"/>
        <w:rPr>
          <w:rFonts w:ascii="仿宋_GB2312" w:eastAsia="仿宋_GB2312" w:hAnsi="宋体" w:cs="宋体"/>
          <w:b/>
          <w:bCs/>
          <w:color w:val="000000"/>
          <w:sz w:val="36"/>
          <w:szCs w:val="36"/>
          <w:shd w:val="clear" w:color="auto" w:fill="FFFFFF"/>
        </w:rPr>
      </w:pPr>
    </w:p>
    <w:p w:rsidR="004C03E8" w:rsidRDefault="004C03E8" w:rsidP="004C03E8">
      <w:pPr>
        <w:shd w:val="clear" w:color="auto" w:fill="FFFFFF"/>
        <w:adjustRightInd/>
        <w:snapToGrid/>
        <w:spacing w:after="0" w:line="420" w:lineRule="atLeast"/>
        <w:rPr>
          <w:rFonts w:ascii="仿宋_GB2312" w:eastAsia="仿宋_GB2312" w:hAnsi="宋体" w:cs="宋体"/>
          <w:b/>
          <w:bCs/>
          <w:color w:val="000000"/>
          <w:sz w:val="36"/>
          <w:szCs w:val="36"/>
          <w:shd w:val="clear" w:color="auto" w:fill="FFFFFF"/>
        </w:rPr>
      </w:pPr>
    </w:p>
    <w:p w:rsidR="004C03E8" w:rsidRPr="004C03E8" w:rsidRDefault="004C03E8" w:rsidP="004C03E8">
      <w:pPr>
        <w:shd w:val="clear" w:color="auto" w:fill="FFFFFF"/>
        <w:adjustRightInd/>
        <w:snapToGrid/>
        <w:spacing w:after="0" w:line="420" w:lineRule="atLeast"/>
        <w:rPr>
          <w:rFonts w:ascii="宋体" w:eastAsia="宋体" w:hAnsi="宋体" w:cs="宋体"/>
          <w:color w:val="555555"/>
          <w:sz w:val="24"/>
          <w:szCs w:val="24"/>
        </w:rPr>
      </w:pPr>
      <w:r w:rsidRPr="004C03E8">
        <w:rPr>
          <w:rFonts w:ascii="仿宋_GB2312" w:eastAsia="仿宋_GB2312" w:hAnsi="宋体" w:cs="宋体" w:hint="eastAsia"/>
          <w:b/>
          <w:bCs/>
          <w:color w:val="000000"/>
          <w:sz w:val="36"/>
          <w:szCs w:val="36"/>
          <w:shd w:val="clear" w:color="auto" w:fill="FFFFFF"/>
        </w:rPr>
        <w:t>附件3</w:t>
      </w:r>
    </w:p>
    <w:p w:rsidR="004C03E8" w:rsidRPr="004C03E8" w:rsidRDefault="004C03E8" w:rsidP="004C03E8">
      <w:pPr>
        <w:shd w:val="clear" w:color="auto" w:fill="FFFFFF"/>
        <w:adjustRightInd/>
        <w:snapToGrid/>
        <w:spacing w:after="0" w:line="420" w:lineRule="atLeast"/>
        <w:jc w:val="center"/>
        <w:rPr>
          <w:rFonts w:ascii="宋体" w:eastAsia="宋体" w:hAnsi="宋体" w:cs="宋体"/>
          <w:color w:val="555555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  <w:shd w:val="clear" w:color="auto" w:fill="FFFFFF"/>
        </w:rPr>
        <w:t>广水</w:t>
      </w:r>
      <w:r w:rsidRPr="004C03E8">
        <w:rPr>
          <w:rFonts w:ascii="宋体" w:eastAsia="宋体" w:hAnsi="宋体" w:cs="宋体" w:hint="eastAsia"/>
          <w:b/>
          <w:bCs/>
          <w:color w:val="000000"/>
          <w:sz w:val="36"/>
          <w:szCs w:val="36"/>
          <w:shd w:val="clear" w:color="auto" w:fill="FFFFFF"/>
        </w:rPr>
        <w:t>市教育局减轻处罚事项清单</w:t>
      </w:r>
    </w:p>
    <w:p w:rsidR="004C03E8" w:rsidRPr="004C03E8" w:rsidRDefault="004C03E8" w:rsidP="004C03E8">
      <w:pPr>
        <w:shd w:val="clear" w:color="auto" w:fill="FFFFFF"/>
        <w:adjustRightInd/>
        <w:snapToGrid/>
        <w:spacing w:beforeAutospacing="1" w:line="420" w:lineRule="atLeast"/>
        <w:ind w:left="1170"/>
        <w:rPr>
          <w:rFonts w:ascii="Helvetica" w:eastAsia="宋体" w:hAnsi="Helvetica" w:cs="Helvetica"/>
          <w:color w:val="555555"/>
          <w:sz w:val="24"/>
          <w:szCs w:val="24"/>
        </w:rPr>
      </w:pPr>
      <w:r w:rsidRPr="004C03E8">
        <w:rPr>
          <w:rFonts w:ascii="宋体" w:eastAsia="宋体" w:hAnsi="宋体" w:cs="Helvetica" w:hint="eastAsia"/>
          <w:color w:val="000000"/>
          <w:sz w:val="21"/>
          <w:szCs w:val="21"/>
        </w:rPr>
        <w:t> </w:t>
      </w:r>
    </w:p>
    <w:tbl>
      <w:tblPr>
        <w:tblW w:w="13988" w:type="dxa"/>
        <w:tblInd w:w="93" w:type="dxa"/>
        <w:tblCellMar>
          <w:left w:w="0" w:type="dxa"/>
          <w:right w:w="0" w:type="dxa"/>
        </w:tblCellMar>
        <w:tblLook w:val="04A0"/>
      </w:tblPr>
      <w:tblGrid>
        <w:gridCol w:w="478"/>
        <w:gridCol w:w="2925"/>
        <w:gridCol w:w="2514"/>
        <w:gridCol w:w="4900"/>
        <w:gridCol w:w="3171"/>
      </w:tblGrid>
      <w:tr w:rsidR="004C03E8" w:rsidRPr="004C03E8" w:rsidTr="004C03E8">
        <w:trPr>
          <w:trHeight w:val="375"/>
        </w:trPr>
        <w:tc>
          <w:tcPr>
            <w:tcW w:w="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2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处罚事项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实施机关</w:t>
            </w:r>
          </w:p>
        </w:tc>
        <w:tc>
          <w:tcPr>
            <w:tcW w:w="4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减轻处罚的情形</w:t>
            </w:r>
          </w:p>
        </w:tc>
        <w:tc>
          <w:tcPr>
            <w:tcW w:w="2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减轻处罚的依据</w:t>
            </w:r>
          </w:p>
        </w:tc>
      </w:tr>
      <w:tr w:rsidR="004C03E8" w:rsidRPr="004C03E8" w:rsidTr="004C03E8">
        <w:trPr>
          <w:trHeight w:val="1505"/>
        </w:trPr>
        <w:tc>
          <w:tcPr>
            <w:tcW w:w="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20" w:lineRule="atLeast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20" w:lineRule="atLeast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对违反师德师风的处罚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20" w:lineRule="atLeast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市教育局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20" w:lineRule="atLeast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（一）主动消除违法行为危害后果的；</w:t>
            </w:r>
          </w:p>
          <w:p w:rsidR="004C03E8" w:rsidRPr="004C03E8" w:rsidRDefault="004C03E8" w:rsidP="004C03E8">
            <w:pPr>
              <w:adjustRightInd/>
              <w:snapToGrid/>
              <w:spacing w:after="0" w:line="320" w:lineRule="atLeast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（二）配合行政机关查处违法行为有立功表现的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20" w:lineRule="atLeast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《行政处罚法》第三十二条</w:t>
            </w:r>
          </w:p>
        </w:tc>
      </w:tr>
      <w:tr w:rsidR="004C03E8" w:rsidRPr="004C03E8" w:rsidTr="004C03E8">
        <w:trPr>
          <w:trHeight w:val="2400"/>
        </w:trPr>
        <w:tc>
          <w:tcPr>
            <w:tcW w:w="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20" w:lineRule="atLeast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20" w:lineRule="atLeast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对使用假教师资格证书的处罚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20" w:lineRule="atLeast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市教育局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20" w:lineRule="atLeast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（一）主动消除违法行为危害后果的；</w:t>
            </w:r>
          </w:p>
          <w:p w:rsidR="004C03E8" w:rsidRPr="004C03E8" w:rsidRDefault="004C03E8" w:rsidP="004C03E8">
            <w:pPr>
              <w:adjustRightInd/>
              <w:snapToGrid/>
              <w:spacing w:after="0" w:line="320" w:lineRule="atLeast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（二）配合行政机关查处违法行为有立功表现的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 w:line="320" w:lineRule="atLeast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《行政处罚法》第三十二条</w:t>
            </w:r>
          </w:p>
        </w:tc>
      </w:tr>
    </w:tbl>
    <w:p w:rsidR="004C03E8" w:rsidRPr="004C03E8" w:rsidRDefault="004C03E8" w:rsidP="004C03E8">
      <w:pPr>
        <w:shd w:val="clear" w:color="auto" w:fill="FFFFFF"/>
        <w:adjustRightInd/>
        <w:snapToGrid/>
        <w:spacing w:after="0" w:line="420" w:lineRule="atLeast"/>
        <w:jc w:val="center"/>
        <w:rPr>
          <w:rFonts w:ascii="宋体" w:eastAsia="宋体" w:hAnsi="宋体" w:cs="宋体"/>
          <w:color w:val="555555"/>
          <w:sz w:val="24"/>
          <w:szCs w:val="24"/>
        </w:rPr>
      </w:pPr>
      <w:r w:rsidRPr="004C03E8">
        <w:rPr>
          <w:rFonts w:ascii="仿宋_GB2312" w:eastAsia="仿宋_GB2312" w:hAnsi="宋体" w:cs="宋体" w:hint="eastAsia"/>
          <w:b/>
          <w:bCs/>
          <w:color w:val="000000"/>
          <w:sz w:val="36"/>
          <w:szCs w:val="36"/>
          <w:shd w:val="clear" w:color="auto" w:fill="FFFFFF"/>
        </w:rPr>
        <w:lastRenderedPageBreak/>
        <w:t> </w:t>
      </w:r>
    </w:p>
    <w:p w:rsidR="004C03E8" w:rsidRDefault="004C03E8" w:rsidP="004C03E8">
      <w:pPr>
        <w:shd w:val="clear" w:color="auto" w:fill="FFFFFF"/>
        <w:adjustRightInd/>
        <w:snapToGrid/>
        <w:spacing w:after="0" w:line="420" w:lineRule="atLeast"/>
        <w:rPr>
          <w:rFonts w:ascii="仿宋_GB2312" w:eastAsia="仿宋_GB2312" w:hAnsi="宋体" w:cs="宋体"/>
          <w:b/>
          <w:bCs/>
          <w:color w:val="000000"/>
          <w:sz w:val="36"/>
          <w:szCs w:val="36"/>
          <w:shd w:val="clear" w:color="auto" w:fill="FFFFFF"/>
        </w:rPr>
      </w:pPr>
    </w:p>
    <w:p w:rsidR="004C03E8" w:rsidRPr="004C03E8" w:rsidRDefault="004C03E8" w:rsidP="004C03E8">
      <w:pPr>
        <w:shd w:val="clear" w:color="auto" w:fill="FFFFFF"/>
        <w:adjustRightInd/>
        <w:snapToGrid/>
        <w:spacing w:after="0" w:line="420" w:lineRule="atLeast"/>
        <w:rPr>
          <w:rFonts w:ascii="宋体" w:eastAsia="宋体" w:hAnsi="宋体" w:cs="宋体"/>
          <w:color w:val="555555"/>
          <w:sz w:val="24"/>
          <w:szCs w:val="24"/>
        </w:rPr>
      </w:pPr>
      <w:r w:rsidRPr="004C03E8">
        <w:rPr>
          <w:rFonts w:ascii="仿宋_GB2312" w:eastAsia="仿宋_GB2312" w:hAnsi="宋体" w:cs="宋体" w:hint="eastAsia"/>
          <w:b/>
          <w:bCs/>
          <w:color w:val="000000"/>
          <w:sz w:val="36"/>
          <w:szCs w:val="36"/>
          <w:shd w:val="clear" w:color="auto" w:fill="FFFFFF"/>
        </w:rPr>
        <w:t>附件4</w:t>
      </w:r>
    </w:p>
    <w:p w:rsidR="004C03E8" w:rsidRPr="004C03E8" w:rsidRDefault="004C03E8" w:rsidP="004C03E8">
      <w:pPr>
        <w:shd w:val="clear" w:color="auto" w:fill="FFFFFF"/>
        <w:adjustRightInd/>
        <w:snapToGrid/>
        <w:spacing w:after="0" w:line="420" w:lineRule="atLeast"/>
        <w:jc w:val="center"/>
        <w:rPr>
          <w:rFonts w:ascii="宋体" w:eastAsia="宋体" w:hAnsi="宋体" w:cs="宋体"/>
          <w:color w:val="555555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  <w:shd w:val="clear" w:color="auto" w:fill="FFFFFF"/>
        </w:rPr>
        <w:t>广水</w:t>
      </w:r>
      <w:r w:rsidRPr="004C03E8">
        <w:rPr>
          <w:rFonts w:ascii="宋体" w:eastAsia="宋体" w:hAnsi="宋体" w:cs="宋体" w:hint="eastAsia"/>
          <w:b/>
          <w:bCs/>
          <w:color w:val="000000"/>
          <w:sz w:val="36"/>
          <w:szCs w:val="36"/>
          <w:shd w:val="clear" w:color="auto" w:fill="FFFFFF"/>
        </w:rPr>
        <w:t>市教育局免予行政强制事项清单</w:t>
      </w:r>
    </w:p>
    <w:p w:rsidR="004C03E8" w:rsidRPr="004C03E8" w:rsidRDefault="004C03E8" w:rsidP="004C03E8">
      <w:pPr>
        <w:shd w:val="clear" w:color="auto" w:fill="FFFFFF"/>
        <w:adjustRightInd/>
        <w:snapToGrid/>
        <w:spacing w:beforeAutospacing="1" w:line="420" w:lineRule="atLeast"/>
        <w:ind w:left="1170"/>
        <w:rPr>
          <w:rFonts w:ascii="Helvetica" w:eastAsia="宋体" w:hAnsi="Helvetica" w:cs="Helvetica"/>
          <w:color w:val="555555"/>
          <w:sz w:val="24"/>
          <w:szCs w:val="24"/>
        </w:rPr>
      </w:pPr>
      <w:r w:rsidRPr="004C03E8">
        <w:rPr>
          <w:rFonts w:ascii="宋体" w:eastAsia="宋体" w:hAnsi="宋体" w:cs="Helvetica" w:hint="eastAsia"/>
          <w:color w:val="000000"/>
          <w:sz w:val="21"/>
          <w:szCs w:val="21"/>
        </w:rPr>
        <w:t> </w:t>
      </w:r>
    </w:p>
    <w:tbl>
      <w:tblPr>
        <w:tblW w:w="13988" w:type="dxa"/>
        <w:tblInd w:w="93" w:type="dxa"/>
        <w:tblCellMar>
          <w:left w:w="0" w:type="dxa"/>
          <w:right w:w="0" w:type="dxa"/>
        </w:tblCellMar>
        <w:tblLook w:val="04A0"/>
      </w:tblPr>
      <w:tblGrid>
        <w:gridCol w:w="947"/>
        <w:gridCol w:w="2455"/>
        <w:gridCol w:w="2514"/>
        <w:gridCol w:w="4200"/>
        <w:gridCol w:w="3872"/>
      </w:tblGrid>
      <w:tr w:rsidR="004C03E8" w:rsidRPr="004C03E8" w:rsidTr="004C03E8">
        <w:trPr>
          <w:trHeight w:val="375"/>
        </w:trPr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2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行政强制事项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实施机关</w:t>
            </w:r>
          </w:p>
        </w:tc>
        <w:tc>
          <w:tcPr>
            <w:tcW w:w="3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免于行政强制的情形</w:t>
            </w:r>
          </w:p>
        </w:tc>
        <w:tc>
          <w:tcPr>
            <w:tcW w:w="3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免于行政强制的依据</w:t>
            </w:r>
          </w:p>
        </w:tc>
      </w:tr>
      <w:tr w:rsidR="004C03E8" w:rsidRPr="004C03E8" w:rsidTr="004C03E8">
        <w:trPr>
          <w:trHeight w:val="640"/>
        </w:trPr>
        <w:tc>
          <w:tcPr>
            <w:tcW w:w="86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546447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无</w:t>
            </w:r>
            <w:r w:rsidR="004C03E8"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 </w:t>
            </w:r>
          </w:p>
        </w:tc>
      </w:tr>
      <w:tr w:rsidR="004C03E8" w:rsidRPr="004C03E8" w:rsidTr="004C03E8">
        <w:trPr>
          <w:trHeight w:val="755"/>
        </w:trPr>
        <w:tc>
          <w:tcPr>
            <w:tcW w:w="86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 </w:t>
            </w:r>
          </w:p>
        </w:tc>
      </w:tr>
      <w:tr w:rsidR="004C03E8" w:rsidRPr="004C03E8" w:rsidTr="004C03E8">
        <w:trPr>
          <w:trHeight w:val="755"/>
        </w:trPr>
        <w:tc>
          <w:tcPr>
            <w:tcW w:w="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03E8" w:rsidRPr="004C03E8" w:rsidRDefault="004C03E8" w:rsidP="004C03E8">
            <w:pPr>
              <w:adjustRightInd/>
              <w:snapToGrid/>
              <w:spacing w:after="0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03E8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 </w:t>
            </w:r>
          </w:p>
        </w:tc>
      </w:tr>
    </w:tbl>
    <w:p w:rsidR="004C03E8" w:rsidRPr="004C03E8" w:rsidRDefault="004C03E8" w:rsidP="004C03E8">
      <w:pPr>
        <w:shd w:val="clear" w:color="auto" w:fill="FFFFFF"/>
        <w:adjustRightInd/>
        <w:snapToGrid/>
        <w:spacing w:line="420" w:lineRule="atLeast"/>
        <w:jc w:val="center"/>
        <w:rPr>
          <w:rFonts w:ascii="宋体" w:eastAsia="宋体" w:hAnsi="宋体" w:cs="宋体"/>
          <w:color w:val="555555"/>
          <w:sz w:val="24"/>
          <w:szCs w:val="24"/>
        </w:rPr>
      </w:pPr>
      <w:r w:rsidRPr="004C03E8">
        <w:rPr>
          <w:rFonts w:ascii="仿宋_GB2312" w:eastAsia="仿宋_GB2312" w:hAnsi="宋体" w:cs="宋体" w:hint="eastAsia"/>
          <w:color w:val="000000"/>
          <w:sz w:val="32"/>
          <w:szCs w:val="32"/>
          <w:shd w:val="clear" w:color="auto" w:fill="FFFFFF"/>
        </w:rPr>
        <w:t> </w:t>
      </w:r>
    </w:p>
    <w:p w:rsidR="004C03E8" w:rsidRPr="004C03E8" w:rsidRDefault="004C03E8" w:rsidP="004C03E8">
      <w:pPr>
        <w:spacing w:line="220" w:lineRule="atLeast"/>
        <w:rPr>
          <w:sz w:val="36"/>
          <w:szCs w:val="36"/>
        </w:rPr>
      </w:pPr>
    </w:p>
    <w:sectPr w:rsidR="004C03E8" w:rsidRPr="004C03E8" w:rsidSect="004C03E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D31D50"/>
    <w:rsid w:val="001032E9"/>
    <w:rsid w:val="00323B43"/>
    <w:rsid w:val="003D37D8"/>
    <w:rsid w:val="00426133"/>
    <w:rsid w:val="004358AB"/>
    <w:rsid w:val="004C03E8"/>
    <w:rsid w:val="00504C86"/>
    <w:rsid w:val="00546447"/>
    <w:rsid w:val="008B7726"/>
    <w:rsid w:val="00BD6112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03E8"/>
    <w:rPr>
      <w:b/>
      <w:bCs/>
    </w:rPr>
  </w:style>
  <w:style w:type="paragraph" w:styleId="2">
    <w:name w:val="Body Text Indent 2"/>
    <w:basedOn w:val="a"/>
    <w:link w:val="2Char"/>
    <w:uiPriority w:val="99"/>
    <w:semiHidden/>
    <w:unhideWhenUsed/>
    <w:rsid w:val="004C03E8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2Char">
    <w:name w:val="正文文本缩进 2 Char"/>
    <w:basedOn w:val="a0"/>
    <w:link w:val="2"/>
    <w:uiPriority w:val="99"/>
    <w:semiHidden/>
    <w:rsid w:val="004C03E8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4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16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5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5784">
                      <w:marLeft w:val="750"/>
                      <w:marRight w:val="75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2023-11-03T02:15:00Z</dcterms:modified>
</cp:coreProperties>
</file>