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8" w:lineRule="atLeast"/>
        <w:ind w:left="0" w:right="0" w:firstLine="418"/>
        <w:jc w:val="center"/>
        <w:rPr>
          <w:rFonts w:hint="eastAsia" w:ascii="黑体" w:hAnsi="黑体" w:eastAsia="黑体" w:cs="黑体"/>
          <w:sz w:val="44"/>
          <w:szCs w:val="44"/>
        </w:rPr>
      </w:pPr>
      <w:bookmarkStart w:id="0" w:name="_GoBack"/>
      <w:r>
        <w:rPr>
          <w:rStyle w:val="5"/>
          <w:rFonts w:hint="eastAsia" w:ascii="黑体" w:hAnsi="黑体" w:eastAsia="黑体" w:cs="黑体"/>
          <w:i w:val="0"/>
          <w:iCs w:val="0"/>
          <w:sz w:val="44"/>
          <w:szCs w:val="44"/>
          <w:bdr w:val="none" w:color="auto" w:sz="0" w:space="0"/>
          <w:lang w:eastAsia="zh-CN"/>
        </w:rPr>
        <w:t>广水市发改局</w:t>
      </w:r>
      <w:r>
        <w:rPr>
          <w:rStyle w:val="5"/>
          <w:rFonts w:hint="eastAsia" w:ascii="黑体" w:hAnsi="黑体" w:eastAsia="黑体" w:cs="黑体"/>
          <w:i w:val="0"/>
          <w:iCs w:val="0"/>
          <w:sz w:val="44"/>
          <w:szCs w:val="44"/>
          <w:bdr w:val="none" w:color="auto" w:sz="0" w:space="0"/>
        </w:rPr>
        <w:t>行政处罚三张清单</w:t>
      </w:r>
    </w:p>
    <w:bookmarkEnd w:id="0"/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8" w:lineRule="atLeast"/>
        <w:ind w:left="0" w:right="0" w:firstLine="648"/>
        <w:jc w:val="left"/>
        <w:rPr>
          <w:rFonts w:hint="eastAsia" w:ascii="微软雅黑" w:hAnsi="微软雅黑" w:eastAsia="微软雅黑" w:cs="微软雅黑"/>
          <w:sz w:val="30"/>
          <w:szCs w:val="3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8" w:lineRule="atLeast"/>
        <w:ind w:left="0" w:right="0" w:firstLine="648"/>
        <w:jc w:val="left"/>
        <w:rPr>
          <w:rFonts w:hint="eastAsia" w:ascii="微软雅黑" w:hAnsi="微软雅黑" w:eastAsia="微软雅黑" w:cs="微软雅黑"/>
          <w:sz w:val="30"/>
          <w:szCs w:val="30"/>
        </w:rPr>
      </w:pPr>
      <w:r>
        <w:rPr>
          <w:rFonts w:hint="eastAsia" w:ascii="微软雅黑" w:hAnsi="微软雅黑" w:eastAsia="微软雅黑" w:cs="微软雅黑"/>
          <w:sz w:val="30"/>
          <w:szCs w:val="30"/>
          <w:bdr w:val="none" w:color="auto" w:sz="0" w:space="0"/>
        </w:rPr>
        <w:t>附件: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8" w:lineRule="atLeast"/>
        <w:ind w:left="0" w:right="0" w:firstLine="648"/>
        <w:jc w:val="left"/>
        <w:rPr>
          <w:rFonts w:hint="eastAsia" w:ascii="微软雅黑" w:hAnsi="微软雅黑" w:eastAsia="微软雅黑" w:cs="微软雅黑"/>
          <w:sz w:val="30"/>
          <w:szCs w:val="30"/>
        </w:rPr>
      </w:pPr>
      <w:r>
        <w:rPr>
          <w:rFonts w:hint="eastAsia" w:ascii="微软雅黑" w:hAnsi="微软雅黑" w:eastAsia="微软雅黑" w:cs="微软雅黑"/>
          <w:sz w:val="30"/>
          <w:szCs w:val="30"/>
          <w:bdr w:val="none" w:color="auto" w:sz="0" w:space="0"/>
        </w:rPr>
        <w:t>1.不予处罚事项清单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8" w:lineRule="atLeast"/>
        <w:ind w:left="0" w:right="0" w:firstLine="648"/>
        <w:jc w:val="left"/>
        <w:rPr>
          <w:rFonts w:hint="eastAsia" w:ascii="微软雅黑" w:hAnsi="微软雅黑" w:eastAsia="微软雅黑" w:cs="微软雅黑"/>
          <w:sz w:val="30"/>
          <w:szCs w:val="30"/>
        </w:rPr>
      </w:pPr>
      <w:r>
        <w:rPr>
          <w:rFonts w:hint="eastAsia" w:ascii="微软雅黑" w:hAnsi="微软雅黑" w:eastAsia="微软雅黑" w:cs="微软雅黑"/>
          <w:sz w:val="30"/>
          <w:szCs w:val="30"/>
          <w:bdr w:val="none" w:color="auto" w:sz="0" w:space="0"/>
        </w:rPr>
        <w:t>2.减轻处罚事项清单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8" w:lineRule="atLeast"/>
        <w:ind w:left="0" w:right="0" w:firstLine="648"/>
        <w:jc w:val="left"/>
        <w:rPr>
          <w:rFonts w:hint="eastAsia" w:ascii="微软雅黑" w:hAnsi="微软雅黑" w:eastAsia="微软雅黑" w:cs="微软雅黑"/>
          <w:sz w:val="30"/>
          <w:szCs w:val="30"/>
        </w:rPr>
      </w:pPr>
      <w:r>
        <w:rPr>
          <w:rFonts w:hint="eastAsia" w:ascii="微软雅黑" w:hAnsi="微软雅黑" w:eastAsia="微软雅黑" w:cs="微软雅黑"/>
          <w:sz w:val="30"/>
          <w:szCs w:val="30"/>
          <w:bdr w:val="none" w:color="auto" w:sz="0" w:space="0"/>
        </w:rPr>
        <w:t>3.从轻处罚事项清单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0" w:afterAutospacing="0" w:line="408" w:lineRule="atLeast"/>
        <w:ind w:left="0" w:right="0"/>
        <w:jc w:val="left"/>
        <w:rPr>
          <w:rFonts w:hint="eastAsia" w:ascii="微软雅黑" w:hAnsi="微软雅黑" w:eastAsia="微软雅黑" w:cs="微软雅黑"/>
          <w:sz w:val="30"/>
          <w:szCs w:val="3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8" w:lineRule="atLeast"/>
        <w:ind w:left="0" w:right="0"/>
        <w:jc w:val="left"/>
        <w:rPr>
          <w:rFonts w:hint="eastAsia" w:ascii="微软雅黑" w:hAnsi="微软雅黑" w:eastAsia="微软雅黑" w:cs="微软雅黑"/>
          <w:i w:val="0"/>
          <w:iCs w:val="0"/>
          <w:sz w:val="30"/>
          <w:szCs w:val="3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8" w:lineRule="atLeast"/>
        <w:ind w:left="0" w:right="0"/>
        <w:jc w:val="left"/>
        <w:rPr>
          <w:rFonts w:hint="eastAsia" w:ascii="微软雅黑" w:hAnsi="微软雅黑" w:eastAsia="微软雅黑" w:cs="微软雅黑"/>
          <w:sz w:val="30"/>
          <w:szCs w:val="30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sz w:val="30"/>
          <w:szCs w:val="30"/>
          <w:bdr w:val="none" w:color="auto" w:sz="0" w:space="0"/>
        </w:rPr>
        <w:t>附件1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5" w:beforeAutospacing="0" w:after="245" w:afterAutospacing="0" w:line="408" w:lineRule="atLeast"/>
        <w:ind w:left="0" w:right="0"/>
        <w:jc w:val="center"/>
        <w:rPr>
          <w:rFonts w:hint="eastAsia" w:ascii="微软雅黑" w:hAnsi="微软雅黑" w:eastAsia="微软雅黑" w:cs="微软雅黑"/>
          <w:sz w:val="30"/>
          <w:szCs w:val="30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sz w:val="30"/>
          <w:szCs w:val="30"/>
          <w:bdr w:val="none" w:color="auto" w:sz="0" w:space="0"/>
        </w:rPr>
        <w:t>不予处罚事项清单</w:t>
      </w:r>
    </w:p>
    <w:tbl>
      <w:tblPr>
        <w:tblW w:w="8185" w:type="dxa"/>
        <w:tblInd w:w="0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4"/>
        <w:gridCol w:w="1386"/>
        <w:gridCol w:w="2940"/>
        <w:gridCol w:w="2625"/>
        <w:gridCol w:w="750"/>
      </w:tblGrid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4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8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30"/>
                <w:szCs w:val="30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sz w:val="30"/>
                <w:szCs w:val="30"/>
                <w:bdr w:val="none" w:color="auto" w:sz="0" w:space="0"/>
              </w:rPr>
              <w:t>序号</w:t>
            </w:r>
          </w:p>
        </w:tc>
        <w:tc>
          <w:tcPr>
            <w:tcW w:w="138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8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30"/>
                <w:szCs w:val="30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sz w:val="30"/>
                <w:szCs w:val="30"/>
                <w:bdr w:val="none" w:color="auto" w:sz="0" w:space="0"/>
              </w:rPr>
              <w:t>处罚事项</w:t>
            </w:r>
          </w:p>
        </w:tc>
        <w:tc>
          <w:tcPr>
            <w:tcW w:w="29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8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30"/>
                <w:szCs w:val="30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sz w:val="30"/>
                <w:szCs w:val="30"/>
                <w:bdr w:val="none" w:color="auto" w:sz="0" w:space="0"/>
              </w:rPr>
              <w:t>不予处罚的情形</w:t>
            </w:r>
          </w:p>
        </w:tc>
        <w:tc>
          <w:tcPr>
            <w:tcW w:w="262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8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30"/>
                <w:szCs w:val="30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sz w:val="30"/>
                <w:szCs w:val="30"/>
                <w:bdr w:val="none" w:color="auto" w:sz="0" w:space="0"/>
              </w:rPr>
              <w:t>不予处罚的依据</w:t>
            </w:r>
          </w:p>
        </w:tc>
        <w:tc>
          <w:tcPr>
            <w:tcW w:w="75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8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30"/>
                <w:szCs w:val="30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sz w:val="30"/>
                <w:szCs w:val="30"/>
                <w:bdr w:val="none" w:color="auto" w:sz="0" w:space="0"/>
              </w:rPr>
              <w:t>备　注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4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8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30"/>
                <w:szCs w:val="30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sz w:val="30"/>
                <w:szCs w:val="30"/>
                <w:bdr w:val="none" w:color="auto" w:sz="0" w:space="0"/>
              </w:rPr>
              <w:t>1</w:t>
            </w:r>
          </w:p>
        </w:tc>
        <w:tc>
          <w:tcPr>
            <w:tcW w:w="138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8" w:lineRule="atLeast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微软雅黑"/>
                <w:sz w:val="30"/>
                <w:szCs w:val="30"/>
                <w:bdr w:val="none" w:color="auto" w:sz="0" w:space="0"/>
              </w:rPr>
              <w:t>粮食收购企业未按照规定备案或者提供虚假备案信息的</w:t>
            </w:r>
          </w:p>
        </w:tc>
        <w:tc>
          <w:tcPr>
            <w:tcW w:w="29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8" w:lineRule="atLeast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30"/>
                <w:szCs w:val="30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sz w:val="30"/>
                <w:szCs w:val="30"/>
                <w:bdr w:val="none" w:color="auto" w:sz="0" w:space="0"/>
              </w:rPr>
              <w:t>符合下列情形之一:</w:t>
            </w:r>
            <w:r>
              <w:rPr>
                <w:rFonts w:hint="eastAsia" w:ascii="微软雅黑" w:hAnsi="微软雅黑" w:eastAsia="微软雅黑" w:cs="微软雅黑"/>
                <w:sz w:val="30"/>
                <w:szCs w:val="30"/>
                <w:bdr w:val="none" w:color="auto" w:sz="0" w:space="0"/>
              </w:rPr>
              <w:br w:type="textWrapping"/>
            </w: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sz w:val="30"/>
                <w:szCs w:val="30"/>
                <w:bdr w:val="none" w:color="auto" w:sz="0" w:space="0"/>
              </w:rPr>
              <w:t>1)按规定要求15天内完成备案工作，且未造成危害后果的；2）首次被发现涉嫌违法行为，经责令改正后，按规定期限和要求完成整改的。</w:t>
            </w:r>
          </w:p>
        </w:tc>
        <w:tc>
          <w:tcPr>
            <w:tcW w:w="262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8" w:lineRule="atLeast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30"/>
                <w:szCs w:val="30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sz w:val="30"/>
                <w:szCs w:val="30"/>
                <w:bdr w:val="none" w:color="auto" w:sz="0" w:space="0"/>
              </w:rPr>
              <w:t>《行政处罚法》第二十七条第二款:违法行为轻微并及时纠正，没有造成危害后果的，不予行政处罚。</w:t>
            </w:r>
          </w:p>
        </w:tc>
        <w:tc>
          <w:tcPr>
            <w:tcW w:w="75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8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30"/>
                <w:szCs w:val="30"/>
              </w:rPr>
            </w:pP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8" w:lineRule="atLeast"/>
        <w:ind w:left="0" w:right="0"/>
        <w:jc w:val="left"/>
        <w:rPr>
          <w:rFonts w:hint="eastAsia" w:ascii="微软雅黑" w:hAnsi="微软雅黑" w:eastAsia="微软雅黑" w:cs="微软雅黑"/>
          <w:sz w:val="30"/>
          <w:szCs w:val="30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sz w:val="30"/>
          <w:szCs w:val="30"/>
          <w:bdr w:val="none" w:color="auto" w:sz="0" w:space="0"/>
        </w:rPr>
        <w:t>附件2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5" w:beforeAutospacing="0" w:after="245" w:afterAutospacing="0" w:line="408" w:lineRule="atLeast"/>
        <w:ind w:left="0" w:right="0"/>
        <w:jc w:val="center"/>
        <w:rPr>
          <w:rFonts w:hint="eastAsia" w:ascii="微软雅黑" w:hAnsi="微软雅黑" w:eastAsia="微软雅黑" w:cs="微软雅黑"/>
          <w:sz w:val="30"/>
          <w:szCs w:val="30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sz w:val="30"/>
          <w:szCs w:val="30"/>
          <w:bdr w:val="none" w:color="auto" w:sz="0" w:space="0"/>
        </w:rPr>
        <w:t>减轻处罚事项清单</w:t>
      </w:r>
    </w:p>
    <w:tbl>
      <w:tblPr>
        <w:tblW w:w="8140" w:type="dxa"/>
        <w:tblInd w:w="0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5"/>
        <w:gridCol w:w="1110"/>
        <w:gridCol w:w="1151"/>
        <w:gridCol w:w="4474"/>
        <w:gridCol w:w="930"/>
      </w:tblGrid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47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8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30"/>
                <w:szCs w:val="30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sz w:val="30"/>
                <w:szCs w:val="30"/>
                <w:bdr w:val="none" w:color="auto" w:sz="0" w:space="0"/>
              </w:rPr>
              <w:t>序号</w:t>
            </w:r>
          </w:p>
        </w:tc>
        <w:tc>
          <w:tcPr>
            <w:tcW w:w="111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8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30"/>
                <w:szCs w:val="30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sz w:val="30"/>
                <w:szCs w:val="30"/>
                <w:bdr w:val="none" w:color="auto" w:sz="0" w:space="0"/>
              </w:rPr>
              <w:t>处罚事项</w:t>
            </w:r>
          </w:p>
        </w:tc>
        <w:tc>
          <w:tcPr>
            <w:tcW w:w="1151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8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30"/>
                <w:szCs w:val="30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sz w:val="30"/>
                <w:szCs w:val="30"/>
                <w:bdr w:val="none" w:color="auto" w:sz="0" w:space="0"/>
              </w:rPr>
              <w:t>减轻处罚的情形</w:t>
            </w:r>
          </w:p>
        </w:tc>
        <w:tc>
          <w:tcPr>
            <w:tcW w:w="447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8" w:lineRule="atLeast"/>
              <w:ind w:left="0" w:right="0" w:firstLine="418"/>
              <w:jc w:val="center"/>
              <w:rPr>
                <w:rFonts w:hint="eastAsia" w:ascii="微软雅黑" w:hAnsi="微软雅黑" w:eastAsia="微软雅黑" w:cs="微软雅黑"/>
                <w:sz w:val="30"/>
                <w:szCs w:val="30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sz w:val="30"/>
                <w:szCs w:val="30"/>
                <w:bdr w:val="none" w:color="auto" w:sz="0" w:space="0"/>
              </w:rPr>
              <w:t>减轻处罚的依据</w:t>
            </w:r>
          </w:p>
        </w:tc>
        <w:tc>
          <w:tcPr>
            <w:tcW w:w="93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8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30"/>
                <w:szCs w:val="30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sz w:val="30"/>
                <w:szCs w:val="30"/>
                <w:bdr w:val="none" w:color="auto" w:sz="0" w:space="0"/>
              </w:rPr>
              <w:t>备　　注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6" w:hRule="atLeast"/>
        </w:trPr>
        <w:tc>
          <w:tcPr>
            <w:tcW w:w="47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8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30"/>
                <w:szCs w:val="30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sz w:val="30"/>
                <w:szCs w:val="30"/>
                <w:bdr w:val="none" w:color="auto" w:sz="0" w:space="0"/>
              </w:rPr>
              <w:t>1</w:t>
            </w:r>
          </w:p>
        </w:tc>
        <w:tc>
          <w:tcPr>
            <w:tcW w:w="111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8" w:lineRule="atLeast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30"/>
                <w:szCs w:val="30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sz w:val="30"/>
                <w:szCs w:val="30"/>
                <w:bdr w:val="none" w:color="auto" w:sz="0" w:space="0"/>
              </w:rPr>
              <w:t>粮食收购者未执行国家收购政策；粮食储存企业未进行粮食销售出库质量安全检验的</w:t>
            </w:r>
          </w:p>
        </w:tc>
        <w:tc>
          <w:tcPr>
            <w:tcW w:w="1151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8" w:lineRule="atLeast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30"/>
                <w:szCs w:val="30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sz w:val="30"/>
                <w:szCs w:val="30"/>
                <w:bdr w:val="none" w:color="auto" w:sz="0" w:space="0"/>
              </w:rPr>
              <w:t>首次违法，且能在有限期限内主动改正的</w:t>
            </w:r>
          </w:p>
        </w:tc>
        <w:tc>
          <w:tcPr>
            <w:tcW w:w="447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8" w:lineRule="atLeast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微软雅黑"/>
                <w:sz w:val="30"/>
                <w:szCs w:val="30"/>
                <w:bdr w:val="none" w:color="auto" w:sz="0" w:space="0"/>
              </w:rPr>
              <w:t>《粮食流通管理条例》第四十五条 有下列情形之一的，由粮食和储备行政管理部门责令改正，给予警告，可以并处20万元以下罚款：(一)粮食收购者未执行国家粮食质量标准；(二)粮食收购者未及时向售粮者支付售粮款；(三)粮食收购者违反本条例规定代扣、代缴税、费和其他款项；(四)粮食收购者收购粮食，未按照国家有关规定进行质量安全检验，或者对不符合食品安全标准的粮食未作为非食用用途单独储存；(六)粮食储存企业未按照规定进行粮食销售出库质量安全检验。</w:t>
            </w:r>
          </w:p>
        </w:tc>
        <w:tc>
          <w:tcPr>
            <w:tcW w:w="93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8" w:lineRule="atLeast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30"/>
                <w:szCs w:val="30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sz w:val="30"/>
                <w:szCs w:val="30"/>
                <w:bdr w:val="none" w:color="auto" w:sz="0" w:space="0"/>
              </w:rPr>
              <w:t>处五千元罚款(减轻处罚的措施)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0" w:afterAutospacing="0" w:line="408" w:lineRule="atLeast"/>
        <w:ind w:left="0" w:right="0"/>
        <w:jc w:val="left"/>
        <w:rPr>
          <w:rFonts w:hint="eastAsia" w:ascii="微软雅黑" w:hAnsi="微软雅黑" w:eastAsia="微软雅黑" w:cs="微软雅黑"/>
          <w:sz w:val="30"/>
          <w:szCs w:val="3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8" w:lineRule="atLeast"/>
        <w:ind w:left="0" w:right="0"/>
        <w:jc w:val="left"/>
        <w:rPr>
          <w:rFonts w:hint="eastAsia" w:ascii="微软雅黑" w:hAnsi="微软雅黑" w:eastAsia="微软雅黑" w:cs="微软雅黑"/>
          <w:sz w:val="30"/>
          <w:szCs w:val="3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8" w:lineRule="atLeast"/>
        <w:ind w:left="0" w:right="0"/>
        <w:jc w:val="left"/>
        <w:rPr>
          <w:rFonts w:hint="eastAsia" w:ascii="微软雅黑" w:hAnsi="微软雅黑" w:eastAsia="微软雅黑" w:cs="微软雅黑"/>
          <w:sz w:val="30"/>
          <w:szCs w:val="30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sz w:val="30"/>
          <w:szCs w:val="30"/>
          <w:bdr w:val="none" w:color="auto" w:sz="0" w:space="0"/>
        </w:rPr>
        <w:t>附件3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5" w:beforeAutospacing="0" w:after="245" w:afterAutospacing="0" w:line="408" w:lineRule="atLeast"/>
        <w:ind w:left="0" w:right="0"/>
        <w:jc w:val="center"/>
        <w:rPr>
          <w:rFonts w:hint="eastAsia" w:ascii="微软雅黑" w:hAnsi="微软雅黑" w:eastAsia="微软雅黑" w:cs="微软雅黑"/>
          <w:sz w:val="30"/>
          <w:szCs w:val="30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sz w:val="30"/>
          <w:szCs w:val="30"/>
          <w:bdr w:val="none" w:color="auto" w:sz="0" w:space="0"/>
        </w:rPr>
        <w:t>从轻处罚事项清单</w:t>
      </w:r>
    </w:p>
    <w:tbl>
      <w:tblPr>
        <w:tblW w:w="7900" w:type="dxa"/>
        <w:tblInd w:w="0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5"/>
        <w:gridCol w:w="1375"/>
        <w:gridCol w:w="1067"/>
        <w:gridCol w:w="3888"/>
        <w:gridCol w:w="1095"/>
      </w:tblGrid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47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8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30"/>
                <w:szCs w:val="30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sz w:val="30"/>
                <w:szCs w:val="30"/>
                <w:bdr w:val="none" w:color="auto" w:sz="0" w:space="0"/>
              </w:rPr>
              <w:t>序号</w:t>
            </w:r>
          </w:p>
        </w:tc>
        <w:tc>
          <w:tcPr>
            <w:tcW w:w="137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8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30"/>
                <w:szCs w:val="30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sz w:val="30"/>
                <w:szCs w:val="30"/>
                <w:bdr w:val="none" w:color="auto" w:sz="0" w:space="0"/>
              </w:rPr>
              <w:t>处罚事项</w:t>
            </w:r>
          </w:p>
        </w:tc>
        <w:tc>
          <w:tcPr>
            <w:tcW w:w="1067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8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30"/>
                <w:szCs w:val="30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sz w:val="30"/>
                <w:szCs w:val="30"/>
                <w:bdr w:val="none" w:color="auto" w:sz="0" w:space="0"/>
              </w:rPr>
              <w:t>从轻处罚的情形</w:t>
            </w:r>
          </w:p>
        </w:tc>
        <w:tc>
          <w:tcPr>
            <w:tcW w:w="388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8" w:lineRule="atLeast"/>
              <w:ind w:left="0" w:right="0" w:firstLine="418"/>
              <w:jc w:val="center"/>
              <w:rPr>
                <w:rFonts w:hint="eastAsia" w:ascii="微软雅黑" w:hAnsi="微软雅黑" w:eastAsia="微软雅黑" w:cs="微软雅黑"/>
                <w:sz w:val="30"/>
                <w:szCs w:val="30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sz w:val="30"/>
                <w:szCs w:val="30"/>
                <w:bdr w:val="none" w:color="auto" w:sz="0" w:space="0"/>
              </w:rPr>
              <w:t>从轻处罚的依据</w:t>
            </w:r>
          </w:p>
        </w:tc>
        <w:tc>
          <w:tcPr>
            <w:tcW w:w="109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8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30"/>
                <w:szCs w:val="30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sz w:val="30"/>
                <w:szCs w:val="30"/>
                <w:bdr w:val="none" w:color="auto" w:sz="0" w:space="0"/>
              </w:rPr>
              <w:t>备　　注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47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8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30"/>
                <w:szCs w:val="30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sz w:val="30"/>
                <w:szCs w:val="30"/>
                <w:bdr w:val="none" w:color="auto" w:sz="0" w:space="0"/>
              </w:rPr>
              <w:t>1</w:t>
            </w:r>
          </w:p>
        </w:tc>
        <w:tc>
          <w:tcPr>
            <w:tcW w:w="137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8" w:lineRule="atLeast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30"/>
                <w:szCs w:val="30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sz w:val="30"/>
                <w:szCs w:val="30"/>
                <w:bdr w:val="none" w:color="auto" w:sz="0" w:space="0"/>
              </w:rPr>
              <w:t>粮食经营者、饲料、工业用粮企业未执行粮食统计制度的</w:t>
            </w:r>
          </w:p>
        </w:tc>
        <w:tc>
          <w:tcPr>
            <w:tcW w:w="1067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8" w:lineRule="atLeast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30"/>
                <w:szCs w:val="30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sz w:val="30"/>
                <w:szCs w:val="30"/>
                <w:bdr w:val="none" w:color="auto" w:sz="0" w:space="0"/>
              </w:rPr>
              <w:t>首次违法，且能在有限期限内主动改正的</w:t>
            </w:r>
          </w:p>
        </w:tc>
        <w:tc>
          <w:tcPr>
            <w:tcW w:w="388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8" w:lineRule="atLeast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微软雅黑"/>
                <w:sz w:val="30"/>
                <w:szCs w:val="30"/>
                <w:bdr w:val="none" w:color="auto" w:sz="0" w:space="0"/>
              </w:rPr>
              <w:t>《粮食流通管理条例》第四十五条 有下列情形之一的，由粮食和储备行政管理部门责令改正，给予警告，可以并处20万元以下罚款：(五)从事粮食收购、销售、储存、加工的粮食经营者以及饲料、工业用粮企业未建立粮食经营台账，或者未按照规定报送粮食基本数据和有关情况。</w:t>
            </w:r>
          </w:p>
        </w:tc>
        <w:tc>
          <w:tcPr>
            <w:tcW w:w="109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8" w:lineRule="atLeast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sz w:val="30"/>
                <w:szCs w:val="30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sz w:val="30"/>
                <w:szCs w:val="30"/>
                <w:bdr w:val="none" w:color="auto" w:sz="0" w:space="0"/>
              </w:rPr>
              <w:t>处二千元罚款(从轻处罚的措施)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0" w:afterAutospacing="0" w:line="408" w:lineRule="atLeast"/>
        <w:ind w:left="0" w:right="0"/>
        <w:jc w:val="left"/>
        <w:rPr>
          <w:rFonts w:hint="eastAsia" w:ascii="微软雅黑" w:hAnsi="微软雅黑" w:eastAsia="微软雅黑" w:cs="微软雅黑"/>
          <w:sz w:val="30"/>
          <w:szCs w:val="30"/>
        </w:rPr>
      </w:pPr>
    </w:p>
    <w:p>
      <w:pPr>
        <w:rPr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iMTFhNjYyYWM0MjdiNWQxNTJiMGIwMDdhZjQ2YTkifQ=="/>
  </w:docVars>
  <w:rsids>
    <w:rsidRoot w:val="28F27F75"/>
    <w:rsid w:val="28F2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Emphasis"/>
    <w:basedOn w:val="4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2023-11-02T07:11:00Z</dcterms:created>
  <dc:creator>Administrator</dc:creator>
  <cp:lastModifiedBy>Administrator</cp:lastModifiedBy>
  <dcterms:modified xsi:type="dcterms:W3CDTF">2023-11-02T07:16:32Z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AAD4BCD6B39243FEBA88A2BE18744461_11</vt:lpwstr>
  </property>
</Properties>
</file>